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A2800" w14:textId="22FAB6CF" w:rsidR="00147952" w:rsidRDefault="009F5761" w:rsidP="001A5BC6">
      <w:pPr>
        <w:pStyle w:val="Heading1"/>
        <w:rPr>
          <w:sz w:val="24"/>
          <w:szCs w:val="24"/>
        </w:rPr>
      </w:pPr>
      <w:bookmarkStart w:id="0" w:name="_twzoaop1hoxg"/>
      <w:bookmarkEnd w:id="0"/>
      <w:r w:rsidRPr="23C9C90E">
        <w:t>The Ohio UDL Collaborative Design Cycle Practice Profile</w:t>
      </w:r>
    </w:p>
    <w:p w14:paraId="64DD4A29" w14:textId="3C1822CC" w:rsidR="00147952" w:rsidRPr="001A5BC6" w:rsidRDefault="009F5761" w:rsidP="4B9C1EBA">
      <w:pPr>
        <w:widowControl w:val="0"/>
        <w:spacing w:line="259" w:lineRule="auto"/>
        <w:rPr>
          <w:rFonts w:ascii="Calibri" w:eastAsia="Calibri" w:hAnsi="Calibri" w:cs="Calibri"/>
          <w:szCs w:val="24"/>
          <w:highlight w:val="yellow"/>
          <w:lang w:val="en-US"/>
        </w:rPr>
      </w:pPr>
      <w:bookmarkStart w:id="1" w:name="_y3i71diwouue" w:colFirst="0" w:colLast="0"/>
      <w:bookmarkEnd w:id="1"/>
      <w:r w:rsidRPr="001A5BC6">
        <w:rPr>
          <w:b/>
          <w:i/>
          <w:szCs w:val="24"/>
          <w:lang w:val="en-US"/>
        </w:rPr>
        <w:t xml:space="preserve">This profile contains five critical components and should be applied to any learning </w:t>
      </w:r>
      <w:r w:rsidR="00B445ED" w:rsidRPr="001A5BC6">
        <w:rPr>
          <w:b/>
          <w:i/>
          <w:szCs w:val="24"/>
          <w:lang w:val="en-US"/>
        </w:rPr>
        <w:t>environment but</w:t>
      </w:r>
      <w:r w:rsidRPr="001A5BC6">
        <w:rPr>
          <w:b/>
          <w:i/>
          <w:szCs w:val="24"/>
          <w:lang w:val="en-US"/>
        </w:rPr>
        <w:t xml:space="preserve"> was written specifically for the classroom. </w:t>
      </w:r>
    </w:p>
    <w:tbl>
      <w:tblPr>
        <w:tblW w:w="1890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6660"/>
        <w:gridCol w:w="5850"/>
        <w:gridCol w:w="6390"/>
      </w:tblGrid>
      <w:tr w:rsidR="00147952" w14:paraId="68F21CB9" w14:textId="77777777" w:rsidTr="004A19C2">
        <w:trPr>
          <w:trHeight w:val="1448"/>
        </w:trPr>
        <w:tc>
          <w:tcPr>
            <w:tcW w:w="18900" w:type="dxa"/>
            <w:gridSpan w:val="3"/>
            <w:shd w:val="clear" w:color="auto" w:fill="FFFFFF" w:themeFill="background1"/>
            <w:vAlign w:val="center"/>
          </w:tcPr>
          <w:p w14:paraId="1872EFA6" w14:textId="49D48DBA" w:rsidR="00147952" w:rsidRPr="00143703" w:rsidRDefault="009F5761">
            <w:pPr>
              <w:widowControl w:val="0"/>
              <w:rPr>
                <w:rFonts w:eastAsia="Calibri"/>
                <w:b/>
                <w:color w:val="351C75"/>
                <w:szCs w:val="24"/>
              </w:rPr>
            </w:pPr>
            <w:r w:rsidRPr="00143703">
              <w:rPr>
                <w:rFonts w:eastAsia="Calibri"/>
                <w:b/>
                <w:szCs w:val="24"/>
              </w:rPr>
              <w:t>Critical Component (</w:t>
            </w:r>
            <w:r w:rsidR="00B445ED" w:rsidRPr="00143703">
              <w:rPr>
                <w:rFonts w:eastAsia="Calibri"/>
                <w:b/>
                <w:szCs w:val="24"/>
              </w:rPr>
              <w:t>Non-Negotiable</w:t>
            </w:r>
            <w:r w:rsidRPr="00143703">
              <w:rPr>
                <w:rFonts w:eastAsia="Calibri"/>
                <w:b/>
                <w:szCs w:val="24"/>
              </w:rPr>
              <w:t xml:space="preserve">): </w:t>
            </w:r>
            <w:r w:rsidRPr="00143703">
              <w:rPr>
                <w:rFonts w:eastAsia="Calibri"/>
                <w:b/>
                <w:color w:val="351C75"/>
                <w:szCs w:val="24"/>
              </w:rPr>
              <w:t>1. Clear Goals</w:t>
            </w:r>
          </w:p>
          <w:p w14:paraId="0C60643D" w14:textId="77777777" w:rsidR="00147952" w:rsidRDefault="009F5761">
            <w:pPr>
              <w:widowControl w:val="0"/>
              <w:rPr>
                <w:rFonts w:ascii="Calibri" w:eastAsia="Calibri" w:hAnsi="Calibri" w:cs="Calibri"/>
                <w:lang w:val="en-US"/>
              </w:rPr>
            </w:pPr>
            <w:r w:rsidRPr="00143703">
              <w:rPr>
                <w:rFonts w:eastAsia="Calibri"/>
                <w:b/>
                <w:szCs w:val="24"/>
                <w:lang w:val="en-US"/>
              </w:rPr>
              <w:t xml:space="preserve">Contribution to the Outcome “WHY”: </w:t>
            </w:r>
            <w:r w:rsidRPr="00143703">
              <w:rPr>
                <w:rFonts w:eastAsia="Calibri"/>
                <w:szCs w:val="24"/>
                <w:lang w:val="en-US"/>
              </w:rPr>
              <w:t>Clearly crafted and communicated goals aligned with learning standard(s) provide the teacher and learner a pathway to the learning target(s) with connections to previous and future learning to increase the likelihood of engagement and reduce stress/anxiety moving all learners toward being expert learners. Learners are empowered to make meaningful choices that support their strengths and needs, encouraging them to take ownership and agency of their learning and find relevance in their learning.</w:t>
            </w:r>
            <w:r w:rsidRPr="07B35156">
              <w:rPr>
                <w:rFonts w:ascii="Calibri" w:eastAsia="Calibri" w:hAnsi="Calibri" w:cs="Calibri"/>
                <w:lang w:val="en-US"/>
              </w:rPr>
              <w:t xml:space="preserve"> </w:t>
            </w:r>
          </w:p>
        </w:tc>
      </w:tr>
      <w:tr w:rsidR="009159B7" w14:paraId="24711958" w14:textId="77777777" w:rsidTr="00C842D2">
        <w:trPr>
          <w:trHeight w:val="356"/>
        </w:trPr>
        <w:tc>
          <w:tcPr>
            <w:tcW w:w="6660" w:type="dxa"/>
            <w:shd w:val="clear" w:color="auto" w:fill="D9D9D9" w:themeFill="background1" w:themeFillShade="D9"/>
            <w:vAlign w:val="center"/>
          </w:tcPr>
          <w:p w14:paraId="0D53680B" w14:textId="77777777" w:rsidR="00422DC7" w:rsidRDefault="009F5761" w:rsidP="00422DC7">
            <w:pPr>
              <w:jc w:val="center"/>
              <w:rPr>
                <w:b/>
                <w:bCs/>
              </w:rPr>
            </w:pPr>
            <w:r w:rsidRPr="00422DC7">
              <w:rPr>
                <w:b/>
                <w:bCs/>
              </w:rPr>
              <w:t xml:space="preserve">Ideal/Expected Implementation </w:t>
            </w:r>
          </w:p>
          <w:p w14:paraId="2B44D7A0" w14:textId="00B3D086" w:rsidR="00147952" w:rsidRPr="00422DC7" w:rsidRDefault="009F5761" w:rsidP="00422DC7">
            <w:pPr>
              <w:jc w:val="center"/>
              <w:rPr>
                <w:b/>
                <w:bCs/>
              </w:rPr>
            </w:pPr>
            <w:r w:rsidRPr="00422DC7">
              <w:rPr>
                <w:b/>
                <w:bCs/>
              </w:rPr>
              <w:t>(Continuously Improving)</w:t>
            </w:r>
          </w:p>
        </w:tc>
        <w:tc>
          <w:tcPr>
            <w:tcW w:w="5850" w:type="dxa"/>
            <w:shd w:val="clear" w:color="auto" w:fill="D9D9D9" w:themeFill="background1" w:themeFillShade="D9"/>
            <w:vAlign w:val="center"/>
          </w:tcPr>
          <w:p w14:paraId="0B10D69E" w14:textId="77777777" w:rsidR="00147952" w:rsidRPr="00422DC7" w:rsidRDefault="009F5761" w:rsidP="00422DC7">
            <w:pPr>
              <w:jc w:val="center"/>
              <w:rPr>
                <w:b/>
                <w:bCs/>
              </w:rPr>
            </w:pPr>
            <w:r w:rsidRPr="00422DC7">
              <w:rPr>
                <w:b/>
                <w:bCs/>
              </w:rPr>
              <w:t>Acceptable Variation of Implementation</w:t>
            </w:r>
          </w:p>
        </w:tc>
        <w:tc>
          <w:tcPr>
            <w:tcW w:w="6390" w:type="dxa"/>
            <w:shd w:val="clear" w:color="auto" w:fill="D9D9D9" w:themeFill="background1" w:themeFillShade="D9"/>
            <w:vAlign w:val="center"/>
          </w:tcPr>
          <w:p w14:paraId="2006156F" w14:textId="77777777" w:rsidR="00147952" w:rsidRPr="00422DC7" w:rsidRDefault="009F5761" w:rsidP="00422DC7">
            <w:pPr>
              <w:jc w:val="center"/>
              <w:rPr>
                <w:b/>
                <w:bCs/>
              </w:rPr>
            </w:pPr>
            <w:r w:rsidRPr="00422DC7">
              <w:rPr>
                <w:b/>
                <w:bCs/>
              </w:rPr>
              <w:t>Unacceptable</w:t>
            </w:r>
            <w:r w:rsidRPr="00422DC7">
              <w:rPr>
                <w:b/>
                <w:bCs/>
                <w:color w:val="FF0000"/>
              </w:rPr>
              <w:t xml:space="preserve"> </w:t>
            </w:r>
            <w:r w:rsidRPr="00422DC7">
              <w:rPr>
                <w:b/>
                <w:bCs/>
              </w:rPr>
              <w:t>Variation of Implementation</w:t>
            </w:r>
          </w:p>
        </w:tc>
      </w:tr>
      <w:tr w:rsidR="00147952" w14:paraId="3B9E1C2B" w14:textId="77777777" w:rsidTr="00C842D2">
        <w:trPr>
          <w:trHeight w:val="369"/>
        </w:trPr>
        <w:tc>
          <w:tcPr>
            <w:tcW w:w="6660" w:type="dxa"/>
            <w:vAlign w:val="center"/>
          </w:tcPr>
          <w:p w14:paraId="21E60C87" w14:textId="77777777" w:rsidR="00147952" w:rsidRPr="00422DC7" w:rsidRDefault="009F5761" w:rsidP="00422DC7">
            <w:pPr>
              <w:jc w:val="center"/>
              <w:rPr>
                <w:i/>
                <w:iCs/>
              </w:rPr>
            </w:pPr>
            <w:r w:rsidRPr="00422DC7">
              <w:rPr>
                <w:i/>
                <w:iCs/>
              </w:rPr>
              <w:t>Description of Implementer Behavior</w:t>
            </w:r>
          </w:p>
        </w:tc>
        <w:tc>
          <w:tcPr>
            <w:tcW w:w="5850" w:type="dxa"/>
            <w:vAlign w:val="center"/>
          </w:tcPr>
          <w:p w14:paraId="117B5C6E" w14:textId="37700EFC" w:rsidR="00147952" w:rsidRPr="00422DC7" w:rsidRDefault="009F5761" w:rsidP="00422DC7">
            <w:pPr>
              <w:jc w:val="center"/>
              <w:rPr>
                <w:i/>
                <w:iCs/>
              </w:rPr>
            </w:pPr>
            <w:r w:rsidRPr="00422DC7">
              <w:rPr>
                <w:i/>
                <w:iCs/>
              </w:rPr>
              <w:t>Description of Implementer Behavior</w:t>
            </w:r>
          </w:p>
        </w:tc>
        <w:tc>
          <w:tcPr>
            <w:tcW w:w="6390" w:type="dxa"/>
            <w:vAlign w:val="center"/>
          </w:tcPr>
          <w:p w14:paraId="4495A314" w14:textId="60FBB1E3" w:rsidR="00147952" w:rsidRPr="00422DC7" w:rsidRDefault="009F5761" w:rsidP="00422DC7">
            <w:pPr>
              <w:jc w:val="center"/>
              <w:rPr>
                <w:i/>
                <w:iCs/>
              </w:rPr>
            </w:pPr>
            <w:r w:rsidRPr="00422DC7">
              <w:rPr>
                <w:i/>
                <w:iCs/>
              </w:rPr>
              <w:t>Description of Implementer Behavior</w:t>
            </w:r>
          </w:p>
        </w:tc>
      </w:tr>
      <w:tr w:rsidR="009159B7" w14:paraId="28279947" w14:textId="77777777" w:rsidTr="00C842D2">
        <w:trPr>
          <w:trHeight w:val="1430"/>
        </w:trPr>
        <w:tc>
          <w:tcPr>
            <w:tcW w:w="6660" w:type="dxa"/>
            <w:shd w:val="clear" w:color="auto" w:fill="D9D2E9"/>
          </w:tcPr>
          <w:p w14:paraId="3BAB78A9" w14:textId="5711B027" w:rsidR="00147952" w:rsidRPr="00422DC7" w:rsidRDefault="009F5761">
            <w:pPr>
              <w:widowControl w:val="0"/>
              <w:spacing w:after="160" w:line="259" w:lineRule="auto"/>
              <w:rPr>
                <w:rFonts w:eastAsia="Calibri"/>
                <w:lang w:val="en-US"/>
              </w:rPr>
            </w:pPr>
            <w:r w:rsidRPr="00422DC7">
              <w:rPr>
                <w:rFonts w:eastAsia="Calibri"/>
                <w:lang w:val="en-US"/>
              </w:rPr>
              <w:t xml:space="preserve">1.1.a Define clear goals that are </w:t>
            </w:r>
            <w:r w:rsidRPr="00422DC7">
              <w:rPr>
                <w:rFonts w:eastAsia="Calibri"/>
                <w:b/>
                <w:lang w:val="en-US"/>
              </w:rPr>
              <w:t>flexible, not constricted</w:t>
            </w:r>
            <w:r w:rsidRPr="00422DC7">
              <w:rPr>
                <w:rFonts w:eastAsia="Calibri"/>
                <w:lang w:val="en-US"/>
              </w:rPr>
              <w:t>, and</w:t>
            </w:r>
            <w:r w:rsidRPr="00422DC7">
              <w:rPr>
                <w:rFonts w:eastAsia="Calibri"/>
                <w:b/>
                <w:lang w:val="en-US"/>
              </w:rPr>
              <w:t xml:space="preserve"> separate from means</w:t>
            </w:r>
            <w:r w:rsidRPr="00422DC7">
              <w:rPr>
                <w:rFonts w:eastAsia="Calibri"/>
                <w:lang w:val="en-US"/>
              </w:rPr>
              <w:t>. Clear Goals allow multiple paths/ options for achievement. (ex. Clear goal (what) with flexible means (how). )</w:t>
            </w:r>
          </w:p>
          <w:p w14:paraId="3C40B978" w14:textId="77777777" w:rsidR="00147952" w:rsidRPr="00422DC7" w:rsidRDefault="009F5761">
            <w:pPr>
              <w:widowControl w:val="0"/>
              <w:spacing w:line="256" w:lineRule="auto"/>
              <w:rPr>
                <w:rFonts w:eastAsia="Calibri"/>
              </w:rPr>
            </w:pPr>
            <w:r w:rsidRPr="00422DC7">
              <w:rPr>
                <w:rFonts w:eastAsia="Calibri"/>
              </w:rPr>
              <w:t xml:space="preserve">1.2.a Make connections to /activate prior knowledge when communicating clear goals </w:t>
            </w:r>
            <w:r w:rsidRPr="00422DC7">
              <w:rPr>
                <w:rFonts w:eastAsia="Calibri"/>
                <w:b/>
              </w:rPr>
              <w:t xml:space="preserve">aligned with the standard </w:t>
            </w:r>
            <w:r w:rsidRPr="00422DC7">
              <w:rPr>
                <w:rFonts w:eastAsia="Calibri"/>
              </w:rPr>
              <w:t xml:space="preserve">and connect </w:t>
            </w:r>
            <w:r w:rsidRPr="00422DC7">
              <w:rPr>
                <w:rFonts w:eastAsia="Calibri"/>
                <w:b/>
              </w:rPr>
              <w:t>relevance to the standard and the learner’s own goals</w:t>
            </w:r>
            <w:r w:rsidRPr="00422DC7">
              <w:rPr>
                <w:rFonts w:eastAsia="Calibri"/>
              </w:rPr>
              <w:t xml:space="preserve"> (e.g., posting a standards wall and posted goals, a teacher/ learner communicating the goal/learning target and success criteria, and accessible audio links). </w:t>
            </w:r>
          </w:p>
          <w:p w14:paraId="1A1814C7" w14:textId="77777777" w:rsidR="00147952" w:rsidRPr="00422DC7" w:rsidRDefault="00147952" w:rsidP="002A4F15">
            <w:pPr>
              <w:widowControl w:val="0"/>
              <w:spacing w:line="256" w:lineRule="auto"/>
              <w:rPr>
                <w:rFonts w:eastAsia="Calibri"/>
                <w:color w:val="0000FF"/>
              </w:rPr>
            </w:pPr>
          </w:p>
          <w:p w14:paraId="28E1C427" w14:textId="77777777" w:rsidR="00147952" w:rsidRPr="00422DC7" w:rsidRDefault="009F5761">
            <w:pPr>
              <w:widowControl w:val="0"/>
              <w:spacing w:after="160" w:line="259" w:lineRule="auto"/>
              <w:rPr>
                <w:rFonts w:eastAsia="Calibri"/>
                <w:lang w:val="en-US"/>
              </w:rPr>
            </w:pPr>
            <w:r w:rsidRPr="00422DC7">
              <w:rPr>
                <w:rFonts w:eastAsia="Calibri"/>
                <w:lang w:val="en-US"/>
              </w:rPr>
              <w:t xml:space="preserve">1.3.a Break down learning targets into success criteria into </w:t>
            </w:r>
            <w:r w:rsidRPr="00422DC7">
              <w:rPr>
                <w:rFonts w:eastAsia="Calibri"/>
                <w:b/>
                <w:lang w:val="en-US"/>
              </w:rPr>
              <w:t>multiple pathways/opportunities</w:t>
            </w:r>
            <w:r w:rsidRPr="00422DC7">
              <w:rPr>
                <w:rFonts w:eastAsia="Calibri"/>
                <w:lang w:val="en-US"/>
              </w:rPr>
              <w:t xml:space="preserve"> that allow the learner to develop a clear understanding of the goal(s) and can express expected outcomes that lead to expert learning, which increases the likelihood of learner engagement and reduces stress/anxiety.  </w:t>
            </w:r>
          </w:p>
          <w:p w14:paraId="782EC5EF" w14:textId="77777777" w:rsidR="00147952" w:rsidRPr="00422DC7" w:rsidRDefault="009F5761">
            <w:pPr>
              <w:widowControl w:val="0"/>
              <w:spacing w:line="259" w:lineRule="auto"/>
              <w:rPr>
                <w:rFonts w:eastAsia="Calibri"/>
                <w:lang w:val="en-US"/>
              </w:rPr>
            </w:pPr>
            <w:r w:rsidRPr="00422DC7">
              <w:rPr>
                <w:rFonts w:eastAsia="Calibri"/>
                <w:lang w:val="en-US"/>
              </w:rPr>
              <w:t xml:space="preserve">1.4.a  Consider learner variability when communicating clear goals for the lesson and </w:t>
            </w:r>
            <w:r w:rsidRPr="00422DC7">
              <w:rPr>
                <w:rFonts w:eastAsia="Calibri"/>
                <w:b/>
                <w:lang w:val="en-US"/>
              </w:rPr>
              <w:t xml:space="preserve">represent goals in multiple ways </w:t>
            </w:r>
            <w:r w:rsidRPr="00422DC7">
              <w:rPr>
                <w:rFonts w:eastAsia="Calibri"/>
                <w:lang w:val="en-US"/>
              </w:rPr>
              <w:t>that are accessible, perceivable, and understandable and can be expressed by learners and families.</w:t>
            </w:r>
          </w:p>
        </w:tc>
        <w:tc>
          <w:tcPr>
            <w:tcW w:w="5850" w:type="dxa"/>
            <w:shd w:val="clear" w:color="auto" w:fill="D9D2E9"/>
          </w:tcPr>
          <w:p w14:paraId="356C63C0" w14:textId="77777777" w:rsidR="00147952" w:rsidRPr="00422DC7" w:rsidRDefault="009F5761">
            <w:pPr>
              <w:widowControl w:val="0"/>
              <w:spacing w:after="160" w:line="259" w:lineRule="auto"/>
              <w:ind w:left="-36"/>
              <w:rPr>
                <w:rFonts w:eastAsia="Calibri"/>
                <w:lang w:val="en-US"/>
              </w:rPr>
            </w:pPr>
            <w:r w:rsidRPr="00422DC7">
              <w:rPr>
                <w:rFonts w:eastAsia="Calibri"/>
                <w:lang w:val="en-US"/>
              </w:rPr>
              <w:t>1.1.b Somewhat defines clear goals separate from the means (ex., Means are flexible).</w:t>
            </w:r>
          </w:p>
          <w:p w14:paraId="1A3B9565" w14:textId="1FDF175F" w:rsidR="00147952" w:rsidRPr="00422DC7" w:rsidRDefault="009F5761">
            <w:pPr>
              <w:widowControl w:val="0"/>
              <w:spacing w:after="160" w:line="259" w:lineRule="auto"/>
              <w:rPr>
                <w:rFonts w:eastAsia="Calibri"/>
              </w:rPr>
            </w:pPr>
            <w:r w:rsidRPr="00422DC7">
              <w:rPr>
                <w:rFonts w:eastAsia="Calibri"/>
              </w:rPr>
              <w:t>1.2.b There is some alignment between the standard and prior knowledge, but it is not connected to the success criteria for the learning target. Clear goals, success criteria, and use of prior knowledge are present but have yet to develop fully. Relevance is made to the standard.</w:t>
            </w:r>
          </w:p>
          <w:p w14:paraId="7ADEF298" w14:textId="77777777" w:rsidR="00147952" w:rsidRPr="00422DC7" w:rsidRDefault="009F5761">
            <w:pPr>
              <w:widowControl w:val="0"/>
              <w:spacing w:after="160" w:line="259" w:lineRule="auto"/>
              <w:ind w:left="-36"/>
              <w:rPr>
                <w:rFonts w:eastAsia="Calibri"/>
                <w:lang w:val="en-US"/>
              </w:rPr>
            </w:pPr>
            <w:r w:rsidRPr="00422DC7">
              <w:rPr>
                <w:rFonts w:eastAsia="Calibri"/>
                <w:lang w:val="en-US"/>
              </w:rPr>
              <w:t>1.3.b Clear understanding of the goal(s), but expected outcomes are unclear and may not provide or provide limited/few opportunities or pathways for learners to develop a clear understanding.</w:t>
            </w:r>
          </w:p>
          <w:p w14:paraId="560DA62E" w14:textId="77777777" w:rsidR="00147952" w:rsidRPr="00422DC7" w:rsidRDefault="009F5761">
            <w:pPr>
              <w:widowControl w:val="0"/>
              <w:spacing w:after="160" w:line="259" w:lineRule="auto"/>
              <w:ind w:left="-36"/>
              <w:rPr>
                <w:rFonts w:eastAsia="Calibri"/>
                <w:color w:val="0000FF"/>
                <w:lang w:val="en-US"/>
              </w:rPr>
            </w:pPr>
            <w:r w:rsidRPr="00422DC7">
              <w:rPr>
                <w:rFonts w:eastAsia="Calibri"/>
                <w:lang w:val="en-US"/>
              </w:rPr>
              <w:t xml:space="preserve">1.4.b Considered learner variability when establishing the goal(s), but the goal is not represented in multiple ways. The goal is shared with families but communication is only in one way. </w:t>
            </w:r>
          </w:p>
        </w:tc>
        <w:tc>
          <w:tcPr>
            <w:tcW w:w="6390" w:type="dxa"/>
            <w:shd w:val="clear" w:color="auto" w:fill="D9D2E9"/>
          </w:tcPr>
          <w:p w14:paraId="64AD2161" w14:textId="543F6A55" w:rsidR="00147952" w:rsidRPr="00422DC7" w:rsidRDefault="009F5761">
            <w:pPr>
              <w:widowControl w:val="0"/>
              <w:ind w:left="83" w:hanging="360"/>
              <w:rPr>
                <w:rFonts w:eastAsia="Calibri"/>
                <w:lang w:val="en-US"/>
              </w:rPr>
            </w:pPr>
            <w:r w:rsidRPr="00422DC7">
              <w:rPr>
                <w:rFonts w:eastAsia="Calibri"/>
                <w:lang w:val="en-US"/>
              </w:rPr>
              <w:t>1  1.1c  Undefined, unclear goals /the means are embedded. Writing constricted goals.</w:t>
            </w:r>
          </w:p>
          <w:p w14:paraId="60E66AF1" w14:textId="77777777" w:rsidR="00147952" w:rsidRPr="00422DC7" w:rsidRDefault="00147952">
            <w:pPr>
              <w:widowControl w:val="0"/>
              <w:ind w:left="83" w:hanging="360"/>
              <w:rPr>
                <w:rFonts w:eastAsia="Calibri"/>
              </w:rPr>
            </w:pPr>
          </w:p>
          <w:p w14:paraId="02A17E30" w14:textId="3CC7B389" w:rsidR="00147952" w:rsidRPr="00422DC7" w:rsidRDefault="009F5761">
            <w:pPr>
              <w:widowControl w:val="0"/>
              <w:ind w:left="90" w:hanging="90"/>
              <w:rPr>
                <w:rFonts w:eastAsia="Calibri"/>
                <w:lang w:val="en-US"/>
              </w:rPr>
            </w:pPr>
            <w:r w:rsidRPr="00422DC7">
              <w:rPr>
                <w:rFonts w:eastAsia="Calibri"/>
                <w:lang w:val="en-US"/>
              </w:rPr>
              <w:t>1.1.2c Not communicating goals/communicating the wrong goals/not making connections to prior learning/ communicating goals not aligned to standards. Prior knowledge is not connected in any way. Not creating authentic, relevant goals or helping students engage with the goals in an authentic, relevant way. Success criteria are not shared. Explicit connections to relevance are not made to the standard, learner, and identity.</w:t>
            </w:r>
          </w:p>
          <w:p w14:paraId="0872BABA" w14:textId="77777777" w:rsidR="00147952" w:rsidRPr="00422DC7" w:rsidRDefault="00147952">
            <w:pPr>
              <w:widowControl w:val="0"/>
              <w:ind w:left="83" w:hanging="360"/>
              <w:rPr>
                <w:rFonts w:eastAsia="Calibri"/>
              </w:rPr>
            </w:pPr>
          </w:p>
          <w:p w14:paraId="34722965" w14:textId="77777777" w:rsidR="00147952" w:rsidRPr="00422DC7" w:rsidRDefault="009F5761">
            <w:pPr>
              <w:widowControl w:val="0"/>
              <w:spacing w:after="160" w:line="259" w:lineRule="auto"/>
              <w:ind w:left="-36"/>
              <w:rPr>
                <w:rFonts w:eastAsia="Calibri"/>
              </w:rPr>
            </w:pPr>
            <w:r w:rsidRPr="00422DC7">
              <w:rPr>
                <w:rFonts w:eastAsia="Calibri"/>
              </w:rPr>
              <w:t>1.3.c The goal(s) are not made clear and not broken down into multiple pathways are not provided; therefore, the learner cannot express the goal or expected outcomes.</w:t>
            </w:r>
          </w:p>
          <w:p w14:paraId="1AAADE87" w14:textId="77777777" w:rsidR="00147952" w:rsidRPr="00422DC7" w:rsidRDefault="009F5761">
            <w:pPr>
              <w:widowControl w:val="0"/>
              <w:spacing w:after="160" w:line="259" w:lineRule="auto"/>
              <w:ind w:left="-36"/>
              <w:rPr>
                <w:rFonts w:eastAsia="Calibri"/>
                <w:lang w:val="en-US"/>
              </w:rPr>
            </w:pPr>
            <w:r w:rsidRPr="00422DC7">
              <w:rPr>
                <w:rFonts w:eastAsia="Calibri"/>
                <w:lang w:val="en-US"/>
              </w:rPr>
              <w:t>1.4.c The goal(s) do not address the needs of all learners ( the means are embedded). The goal(s) are not represented in multiple ways nor shared with families.</w:t>
            </w:r>
          </w:p>
        </w:tc>
      </w:tr>
      <w:tr w:rsidR="009159B7" w14:paraId="5936F88C" w14:textId="77777777" w:rsidTr="00C842D2">
        <w:trPr>
          <w:trHeight w:val="855"/>
        </w:trPr>
        <w:tc>
          <w:tcPr>
            <w:tcW w:w="18900" w:type="dxa"/>
            <w:gridSpan w:val="3"/>
            <w:shd w:val="clear" w:color="auto" w:fill="D9D2E9"/>
          </w:tcPr>
          <w:p w14:paraId="12300BC7" w14:textId="09B71E7D" w:rsidR="00147952" w:rsidRPr="00422DC7" w:rsidRDefault="009F5761">
            <w:pPr>
              <w:widowControl w:val="0"/>
              <w:spacing w:line="256" w:lineRule="auto"/>
              <w:rPr>
                <w:rFonts w:eastAsia="Calibri"/>
                <w:b/>
                <w:sz w:val="20"/>
                <w:szCs w:val="20"/>
              </w:rPr>
            </w:pPr>
            <w:r w:rsidRPr="00422DC7">
              <w:rPr>
                <w:rFonts w:eastAsia="Calibri"/>
                <w:b/>
              </w:rPr>
              <w:lastRenderedPageBreak/>
              <w:t>Knowledge Skills and Abilities:</w:t>
            </w:r>
            <w:r w:rsidRPr="00422DC7">
              <w:rPr>
                <w:rFonts w:eastAsia="Calibri"/>
                <w:b/>
                <w:sz w:val="20"/>
                <w:szCs w:val="20"/>
              </w:rPr>
              <w:t xml:space="preserve"> </w:t>
            </w:r>
          </w:p>
          <w:p w14:paraId="58409E5B" w14:textId="77777777" w:rsidR="00147952" w:rsidRPr="00422DC7" w:rsidRDefault="009F5761" w:rsidP="009159B7">
            <w:pPr>
              <w:widowControl w:val="0"/>
              <w:numPr>
                <w:ilvl w:val="0"/>
                <w:numId w:val="4"/>
              </w:numPr>
              <w:tabs>
                <w:tab w:val="left" w:pos="58"/>
                <w:tab w:val="left" w:pos="18721"/>
              </w:tabs>
              <w:spacing w:line="256" w:lineRule="auto"/>
              <w:ind w:right="-968"/>
              <w:rPr>
                <w:rFonts w:eastAsia="Calibri"/>
                <w:lang w:val="en-US"/>
              </w:rPr>
            </w:pPr>
            <w:r w:rsidRPr="00422DC7">
              <w:rPr>
                <w:rFonts w:eastAsia="Calibri"/>
                <w:lang w:val="en-US"/>
              </w:rPr>
              <w:t>Goals convey high expectations for all learners.</w:t>
            </w:r>
          </w:p>
          <w:p w14:paraId="4207EF13" w14:textId="77777777" w:rsidR="00147952" w:rsidRPr="00422DC7" w:rsidRDefault="009F5761">
            <w:pPr>
              <w:widowControl w:val="0"/>
              <w:numPr>
                <w:ilvl w:val="0"/>
                <w:numId w:val="4"/>
              </w:numPr>
              <w:rPr>
                <w:rFonts w:eastAsia="Calibri"/>
              </w:rPr>
            </w:pPr>
            <w:r w:rsidRPr="00422DC7">
              <w:rPr>
                <w:rFonts w:eastAsia="Calibri"/>
              </w:rPr>
              <w:t xml:space="preserve">Development of learning targets aligned to the standards. Teachers understand how to create success criteria and have teacher clarity. </w:t>
            </w:r>
          </w:p>
          <w:p w14:paraId="456B7E2C" w14:textId="77777777" w:rsidR="00147952" w:rsidRPr="00422DC7" w:rsidRDefault="009F5761">
            <w:pPr>
              <w:widowControl w:val="0"/>
              <w:numPr>
                <w:ilvl w:val="0"/>
                <w:numId w:val="4"/>
              </w:numPr>
              <w:rPr>
                <w:rFonts w:eastAsia="Calibri"/>
              </w:rPr>
            </w:pPr>
            <w:r w:rsidRPr="00422DC7">
              <w:rPr>
                <w:rFonts w:eastAsia="Calibri"/>
              </w:rPr>
              <w:t xml:space="preserve">Definition (intrinsic value) of a learning target or purpose statement. </w:t>
            </w:r>
          </w:p>
          <w:p w14:paraId="47D448C2" w14:textId="77777777" w:rsidR="00147952" w:rsidRPr="00422DC7" w:rsidRDefault="009F5761">
            <w:pPr>
              <w:widowControl w:val="0"/>
              <w:numPr>
                <w:ilvl w:val="0"/>
                <w:numId w:val="4"/>
              </w:numPr>
              <w:rPr>
                <w:rFonts w:eastAsia="Calibri"/>
              </w:rPr>
            </w:pPr>
            <w:r w:rsidRPr="00422DC7">
              <w:rPr>
                <w:rFonts w:eastAsia="Calibri"/>
              </w:rPr>
              <w:t xml:space="preserve">Writing a learning target aligned to the level of rigor necessary in the lesson. </w:t>
            </w:r>
          </w:p>
          <w:p w14:paraId="35F80E19" w14:textId="77777777" w:rsidR="00147952" w:rsidRPr="00422DC7" w:rsidRDefault="009F5761">
            <w:pPr>
              <w:widowControl w:val="0"/>
              <w:numPr>
                <w:ilvl w:val="0"/>
                <w:numId w:val="4"/>
              </w:numPr>
              <w:rPr>
                <w:rFonts w:eastAsia="Calibri"/>
              </w:rPr>
            </w:pPr>
            <w:r w:rsidRPr="00422DC7">
              <w:rPr>
                <w:rFonts w:eastAsia="Calibri"/>
              </w:rPr>
              <w:t>Communicate goal(s) in a variety of ways.</w:t>
            </w:r>
          </w:p>
          <w:p w14:paraId="0841A3D6" w14:textId="141BE7FE" w:rsidR="00147952" w:rsidRPr="00422DC7" w:rsidRDefault="009F5761">
            <w:pPr>
              <w:widowControl w:val="0"/>
              <w:numPr>
                <w:ilvl w:val="0"/>
                <w:numId w:val="4"/>
              </w:numPr>
              <w:rPr>
                <w:rFonts w:eastAsia="Calibri"/>
              </w:rPr>
            </w:pPr>
            <w:r w:rsidRPr="00422DC7">
              <w:rPr>
                <w:rFonts w:eastAsia="Calibri"/>
              </w:rPr>
              <w:t>Understand and can write flexible goals.</w:t>
            </w:r>
          </w:p>
        </w:tc>
      </w:tr>
    </w:tbl>
    <w:p w14:paraId="50DCC5FB" w14:textId="6418C543" w:rsidR="00E954E1" w:rsidRDefault="00E954E1" w:rsidP="00E954E1">
      <w:pPr>
        <w:widowControl w:val="0"/>
        <w:spacing w:line="259" w:lineRule="auto"/>
        <w:rPr>
          <w:sz w:val="20"/>
          <w:szCs w:val="20"/>
        </w:rPr>
      </w:pPr>
    </w:p>
    <w:p w14:paraId="3275966E" w14:textId="5CD6E06C" w:rsidR="00CC19FE" w:rsidRDefault="00E954E1" w:rsidP="003141FF">
      <w:pPr>
        <w:rPr>
          <w:sz w:val="20"/>
          <w:szCs w:val="20"/>
        </w:rPr>
      </w:pPr>
      <w:r>
        <w:rPr>
          <w:sz w:val="20"/>
          <w:szCs w:val="20"/>
        </w:rPr>
        <w:br w:type="page"/>
      </w:r>
    </w:p>
    <w:tbl>
      <w:tblPr>
        <w:tblW w:w="1899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6750"/>
        <w:gridCol w:w="5940"/>
        <w:gridCol w:w="6300"/>
      </w:tblGrid>
      <w:tr w:rsidR="00CC19FE" w14:paraId="6B3AA5C7" w14:textId="77777777" w:rsidTr="00284423">
        <w:trPr>
          <w:trHeight w:val="764"/>
        </w:trPr>
        <w:tc>
          <w:tcPr>
            <w:tcW w:w="18990" w:type="dxa"/>
            <w:gridSpan w:val="3"/>
            <w:shd w:val="clear" w:color="auto" w:fill="FFFFFF" w:themeFill="background1"/>
          </w:tcPr>
          <w:p w14:paraId="5F0EAC0C" w14:textId="77777777" w:rsidR="00CC19FE" w:rsidRPr="00C842D2" w:rsidRDefault="00CC19FE">
            <w:pPr>
              <w:widowControl w:val="0"/>
              <w:rPr>
                <w:rFonts w:eastAsia="Calibri"/>
                <w:b/>
                <w:color w:val="7F6000"/>
                <w:szCs w:val="24"/>
              </w:rPr>
            </w:pPr>
            <w:r w:rsidRPr="00C842D2">
              <w:rPr>
                <w:rFonts w:eastAsia="Calibri"/>
                <w:b/>
                <w:szCs w:val="24"/>
              </w:rPr>
              <w:lastRenderedPageBreak/>
              <w:t>Critical Component</w:t>
            </w:r>
            <w:r w:rsidRPr="00C842D2">
              <w:rPr>
                <w:rFonts w:eastAsia="Calibri"/>
                <w:szCs w:val="24"/>
              </w:rPr>
              <w:t xml:space="preserve"> (Non-Negotiable) </w:t>
            </w:r>
            <w:r w:rsidRPr="00C842D2">
              <w:rPr>
                <w:rFonts w:eastAsia="Calibri"/>
                <w:b/>
                <w:color w:val="7F6000"/>
                <w:szCs w:val="24"/>
              </w:rPr>
              <w:t>2. Flexible Methods and Materials</w:t>
            </w:r>
          </w:p>
          <w:p w14:paraId="50EB3AC6" w14:textId="77777777" w:rsidR="00CC19FE" w:rsidRDefault="00CC19FE">
            <w:pPr>
              <w:widowControl w:val="0"/>
              <w:rPr>
                <w:rFonts w:ascii="Calibri" w:eastAsia="Calibri" w:hAnsi="Calibri" w:cs="Calibri"/>
                <w:lang w:val="en-US"/>
              </w:rPr>
            </w:pPr>
            <w:r w:rsidRPr="00C842D2">
              <w:rPr>
                <w:rFonts w:eastAsia="Calibri"/>
                <w:b/>
                <w:lang w:val="en-US"/>
              </w:rPr>
              <w:t xml:space="preserve">Contribution to the Outcome “WHY”: </w:t>
            </w:r>
            <w:r w:rsidRPr="00C842D2">
              <w:rPr>
                <w:rFonts w:eastAsia="Calibri"/>
                <w:lang w:val="en-US"/>
              </w:rPr>
              <w:t>1) Reduces barriers and addresses learner variability by using a variety of methods and materials, allowing learners to demonstrate their knowledge in a way that allows them to show what they know. 2) Increases the level of learner engagement. and 3) Creates expert learners, using flexible methods and materials to promote their ability and monitor their own learning.</w:t>
            </w:r>
            <w:r w:rsidRPr="07B35156">
              <w:rPr>
                <w:rFonts w:ascii="Calibri" w:eastAsia="Calibri" w:hAnsi="Calibri" w:cs="Calibri"/>
                <w:lang w:val="en-US"/>
              </w:rPr>
              <w:t xml:space="preserve"> </w:t>
            </w:r>
          </w:p>
        </w:tc>
      </w:tr>
      <w:tr w:rsidR="00CC19FE" w14:paraId="571E356C" w14:textId="77777777" w:rsidTr="00284423">
        <w:trPr>
          <w:trHeight w:val="188"/>
        </w:trPr>
        <w:tc>
          <w:tcPr>
            <w:tcW w:w="6750" w:type="dxa"/>
            <w:shd w:val="clear" w:color="auto" w:fill="D9D9D9" w:themeFill="background1" w:themeFillShade="D9"/>
            <w:vAlign w:val="center"/>
          </w:tcPr>
          <w:p w14:paraId="431A9951" w14:textId="77777777" w:rsidR="00E954E1" w:rsidRDefault="00CC19FE" w:rsidP="00E954E1">
            <w:pPr>
              <w:jc w:val="center"/>
              <w:rPr>
                <w:b/>
                <w:bCs/>
              </w:rPr>
            </w:pPr>
            <w:r w:rsidRPr="00E954E1">
              <w:rPr>
                <w:b/>
                <w:bCs/>
              </w:rPr>
              <w:t xml:space="preserve">Ideal/Expected Implementation </w:t>
            </w:r>
          </w:p>
          <w:p w14:paraId="43F6BA0E" w14:textId="7AF5CF32" w:rsidR="00CC19FE" w:rsidRPr="00E954E1" w:rsidRDefault="00CC19FE" w:rsidP="00E954E1">
            <w:pPr>
              <w:jc w:val="center"/>
              <w:rPr>
                <w:b/>
                <w:bCs/>
              </w:rPr>
            </w:pPr>
            <w:r w:rsidRPr="00E954E1">
              <w:rPr>
                <w:b/>
                <w:bCs/>
              </w:rPr>
              <w:t>(Continuously Improving)</w:t>
            </w:r>
          </w:p>
        </w:tc>
        <w:tc>
          <w:tcPr>
            <w:tcW w:w="5940" w:type="dxa"/>
            <w:shd w:val="clear" w:color="auto" w:fill="D9D9D9" w:themeFill="background1" w:themeFillShade="D9"/>
            <w:vAlign w:val="center"/>
          </w:tcPr>
          <w:p w14:paraId="6B4C812D" w14:textId="77777777" w:rsidR="00CC19FE" w:rsidRPr="00E954E1" w:rsidRDefault="00CC19FE" w:rsidP="00E954E1">
            <w:pPr>
              <w:jc w:val="center"/>
              <w:rPr>
                <w:b/>
                <w:bCs/>
              </w:rPr>
            </w:pPr>
            <w:r w:rsidRPr="00E954E1">
              <w:rPr>
                <w:b/>
                <w:bCs/>
              </w:rPr>
              <w:t>Acceptable Variation of Implementation</w:t>
            </w:r>
          </w:p>
        </w:tc>
        <w:tc>
          <w:tcPr>
            <w:tcW w:w="6300" w:type="dxa"/>
            <w:shd w:val="clear" w:color="auto" w:fill="D9D9D9" w:themeFill="background1" w:themeFillShade="D9"/>
            <w:vAlign w:val="center"/>
          </w:tcPr>
          <w:p w14:paraId="7104903C" w14:textId="77777777" w:rsidR="00CC19FE" w:rsidRPr="00E954E1" w:rsidRDefault="00CC19FE" w:rsidP="00E954E1">
            <w:pPr>
              <w:jc w:val="center"/>
              <w:rPr>
                <w:b/>
                <w:bCs/>
              </w:rPr>
            </w:pPr>
            <w:r w:rsidRPr="00E954E1">
              <w:rPr>
                <w:b/>
                <w:bCs/>
              </w:rPr>
              <w:t>Unacceptable</w:t>
            </w:r>
            <w:r w:rsidRPr="00E954E1">
              <w:rPr>
                <w:b/>
                <w:bCs/>
                <w:color w:val="FF0000"/>
              </w:rPr>
              <w:t xml:space="preserve"> </w:t>
            </w:r>
            <w:r w:rsidRPr="00E954E1">
              <w:rPr>
                <w:b/>
                <w:bCs/>
              </w:rPr>
              <w:t>Variation of Implementation</w:t>
            </w:r>
          </w:p>
        </w:tc>
      </w:tr>
      <w:tr w:rsidR="00CC19FE" w14:paraId="02FDDE75" w14:textId="77777777" w:rsidTr="00284423">
        <w:trPr>
          <w:trHeight w:val="240"/>
        </w:trPr>
        <w:tc>
          <w:tcPr>
            <w:tcW w:w="6750" w:type="dxa"/>
            <w:shd w:val="clear" w:color="auto" w:fill="FFF2CC"/>
          </w:tcPr>
          <w:p w14:paraId="3CF4522B" w14:textId="77777777" w:rsidR="00CC19FE" w:rsidRPr="00E954E1" w:rsidRDefault="00CC19FE">
            <w:pPr>
              <w:widowControl w:val="0"/>
              <w:rPr>
                <w:rFonts w:eastAsia="Calibri"/>
                <w:lang w:val="en-US"/>
              </w:rPr>
            </w:pPr>
            <w:r w:rsidRPr="00E954E1">
              <w:rPr>
                <w:rFonts w:eastAsia="Calibri"/>
                <w:lang w:val="en-US"/>
              </w:rPr>
              <w:t xml:space="preserve">2.1.a Intentionally align instructional flexible methods (evidence-based practice) and materials with the goal,  </w:t>
            </w:r>
            <w:r w:rsidRPr="00E954E1">
              <w:rPr>
                <w:rFonts w:eastAsia="Calibri"/>
                <w:b/>
                <w:lang w:val="en-US"/>
              </w:rPr>
              <w:t xml:space="preserve">discuss </w:t>
            </w:r>
            <w:r w:rsidRPr="00E954E1">
              <w:rPr>
                <w:rFonts w:eastAsia="Calibri"/>
                <w:lang w:val="en-US"/>
              </w:rPr>
              <w:t xml:space="preserve">the purpose of the selection </w:t>
            </w:r>
            <w:r w:rsidRPr="00E954E1">
              <w:rPr>
                <w:rFonts w:eastAsia="Calibri"/>
                <w:b/>
                <w:lang w:val="en-US"/>
              </w:rPr>
              <w:t>with the learners</w:t>
            </w:r>
            <w:r w:rsidRPr="00E954E1">
              <w:rPr>
                <w:rFonts w:eastAsia="Calibri"/>
                <w:lang w:val="en-US"/>
              </w:rPr>
              <w:t xml:space="preserve"> to: </w:t>
            </w:r>
          </w:p>
          <w:p w14:paraId="0400FE9C" w14:textId="77777777" w:rsidR="00CC19FE" w:rsidRPr="00E954E1" w:rsidRDefault="00CC19FE">
            <w:pPr>
              <w:widowControl w:val="0"/>
              <w:rPr>
                <w:rFonts w:eastAsia="Calibri"/>
                <w:i/>
              </w:rPr>
            </w:pPr>
          </w:p>
          <w:p w14:paraId="353468FC" w14:textId="77777777" w:rsidR="00CC19FE" w:rsidRPr="00E954E1" w:rsidRDefault="00CC19FE">
            <w:pPr>
              <w:widowControl w:val="0"/>
              <w:rPr>
                <w:rFonts w:eastAsia="Calibri"/>
                <w:lang w:val="en-US"/>
              </w:rPr>
            </w:pPr>
            <w:r w:rsidRPr="00E954E1">
              <w:rPr>
                <w:rFonts w:eastAsia="Calibri"/>
                <w:i/>
                <w:lang w:val="en-US"/>
              </w:rPr>
              <w:t xml:space="preserve">Empower </w:t>
            </w:r>
            <w:r w:rsidRPr="00E954E1">
              <w:rPr>
                <w:rFonts w:eastAsia="Calibri"/>
                <w:lang w:val="en-US"/>
              </w:rPr>
              <w:t>learners to select their own content and /or own assessments based on standards and encourage them to collaborate to add to the multiple options offered to challenge themselves and identify appropriate resources that connect to their interests and passions.</w:t>
            </w:r>
          </w:p>
          <w:p w14:paraId="36AC5BDF" w14:textId="77777777" w:rsidR="00CC19FE" w:rsidRPr="00E954E1" w:rsidRDefault="00CC19FE">
            <w:pPr>
              <w:widowControl w:val="0"/>
              <w:rPr>
                <w:rFonts w:eastAsia="Calibri"/>
                <w:i/>
              </w:rPr>
            </w:pPr>
          </w:p>
          <w:p w14:paraId="0D4D4911" w14:textId="77777777" w:rsidR="00CC19FE" w:rsidRPr="00E954E1" w:rsidRDefault="00CC19FE">
            <w:pPr>
              <w:widowControl w:val="0"/>
              <w:rPr>
                <w:rFonts w:eastAsia="Calibri"/>
                <w:lang w:val="en-US"/>
              </w:rPr>
            </w:pPr>
            <w:r w:rsidRPr="00E954E1">
              <w:rPr>
                <w:rFonts w:eastAsia="Calibri"/>
                <w:i/>
                <w:lang w:val="en-US"/>
              </w:rPr>
              <w:t xml:space="preserve">Empower </w:t>
            </w:r>
            <w:r w:rsidRPr="00E954E1">
              <w:rPr>
                <w:rFonts w:eastAsia="Calibri"/>
                <w:lang w:val="en-US"/>
              </w:rPr>
              <w:t>learners to self-reflect, self-assess, and independently choose the most appropriate supports and resources that will allow them to organize information and resources so they can achieve their identified goal(s).</w:t>
            </w:r>
          </w:p>
          <w:p w14:paraId="68F8B67D" w14:textId="77777777" w:rsidR="00CC19FE" w:rsidRPr="00E954E1" w:rsidRDefault="00CC19FE">
            <w:pPr>
              <w:widowControl w:val="0"/>
              <w:rPr>
                <w:rFonts w:eastAsia="Calibri"/>
              </w:rPr>
            </w:pPr>
          </w:p>
          <w:p w14:paraId="287DC4C9" w14:textId="77777777" w:rsidR="00CC19FE" w:rsidRPr="00E954E1" w:rsidRDefault="00CC19FE">
            <w:pPr>
              <w:widowControl w:val="0"/>
              <w:rPr>
                <w:rFonts w:eastAsia="Calibri"/>
              </w:rPr>
            </w:pPr>
            <w:r w:rsidRPr="00E954E1">
              <w:rPr>
                <w:rFonts w:eastAsia="Calibri"/>
              </w:rPr>
              <w:t>2.2.a</w:t>
            </w:r>
            <w:r w:rsidRPr="00E954E1">
              <w:rPr>
                <w:rFonts w:eastAsia="Calibri"/>
                <w:b/>
              </w:rPr>
              <w:t xml:space="preserve"> Identify and address</w:t>
            </w:r>
            <w:r w:rsidRPr="00E954E1">
              <w:rPr>
                <w:rFonts w:eastAsia="Calibri"/>
              </w:rPr>
              <w:t xml:space="preserve"> potential barriers in the curriculum and learning environment.</w:t>
            </w:r>
          </w:p>
          <w:p w14:paraId="7BF311A8" w14:textId="77777777" w:rsidR="00CC19FE" w:rsidRPr="00E954E1" w:rsidRDefault="00CC19FE">
            <w:pPr>
              <w:widowControl w:val="0"/>
              <w:rPr>
                <w:rFonts w:eastAsia="Calibri"/>
              </w:rPr>
            </w:pPr>
          </w:p>
          <w:p w14:paraId="36F9548A" w14:textId="77777777" w:rsidR="00CC19FE" w:rsidRPr="00E954E1" w:rsidRDefault="00CC19FE">
            <w:pPr>
              <w:widowControl w:val="0"/>
              <w:rPr>
                <w:rFonts w:eastAsia="Calibri"/>
              </w:rPr>
            </w:pPr>
            <w:r w:rsidRPr="00E954E1">
              <w:rPr>
                <w:rFonts w:eastAsia="Calibri"/>
              </w:rPr>
              <w:t>2.3.a Present content and teach skills in multiple ways with</w:t>
            </w:r>
            <w:r w:rsidRPr="00E954E1">
              <w:rPr>
                <w:rFonts w:eastAsia="Calibri"/>
                <w:b/>
              </w:rPr>
              <w:t xml:space="preserve"> options and scaffolding availabl</w:t>
            </w:r>
            <w:r w:rsidRPr="00E954E1">
              <w:rPr>
                <w:rFonts w:eastAsia="Calibri"/>
              </w:rPr>
              <w:t>e (including Explicit Instruction).</w:t>
            </w:r>
          </w:p>
          <w:p w14:paraId="162D0B60" w14:textId="77777777" w:rsidR="00CC19FE" w:rsidRPr="00E954E1" w:rsidRDefault="00CC19FE">
            <w:pPr>
              <w:widowControl w:val="0"/>
              <w:rPr>
                <w:rFonts w:eastAsia="Calibri"/>
              </w:rPr>
            </w:pPr>
          </w:p>
          <w:p w14:paraId="591A222A" w14:textId="77777777" w:rsidR="00CC19FE" w:rsidRPr="00E954E1" w:rsidRDefault="00CC19FE">
            <w:pPr>
              <w:widowControl w:val="0"/>
              <w:rPr>
                <w:rFonts w:eastAsia="Calibri"/>
              </w:rPr>
            </w:pPr>
            <w:r w:rsidRPr="00E954E1">
              <w:rPr>
                <w:rFonts w:eastAsia="Calibri"/>
              </w:rPr>
              <w:t xml:space="preserve">2.4.a Engaged learners in </w:t>
            </w:r>
            <w:r w:rsidRPr="00E954E1">
              <w:rPr>
                <w:rFonts w:eastAsia="Calibri"/>
                <w:b/>
              </w:rPr>
              <w:t xml:space="preserve">authentic, relevant, and meaningful </w:t>
            </w:r>
            <w:r w:rsidRPr="00E954E1">
              <w:rPr>
                <w:rFonts w:eastAsia="Calibri"/>
              </w:rPr>
              <w:t>learning opportunities to promote expert learners</w:t>
            </w:r>
          </w:p>
          <w:p w14:paraId="5A9D7940" w14:textId="77777777" w:rsidR="00CC19FE" w:rsidRPr="00E954E1" w:rsidRDefault="00CC19FE">
            <w:pPr>
              <w:widowControl w:val="0"/>
              <w:rPr>
                <w:rFonts w:eastAsia="Calibri"/>
                <w:lang w:val="en-US"/>
              </w:rPr>
            </w:pPr>
            <w:r w:rsidRPr="00E954E1">
              <w:rPr>
                <w:rFonts w:eastAsia="Calibri"/>
                <w:lang w:val="en-US"/>
              </w:rPr>
              <w:t xml:space="preserve">2.5.a </w:t>
            </w:r>
            <w:r w:rsidRPr="00E954E1">
              <w:rPr>
                <w:rFonts w:eastAsia="Calibri"/>
                <w:b/>
                <w:lang w:val="en-US"/>
              </w:rPr>
              <w:t xml:space="preserve">Consistently interact with and demonstrate </w:t>
            </w:r>
            <w:r w:rsidRPr="00E954E1">
              <w:rPr>
                <w:rFonts w:eastAsia="Calibri"/>
                <w:lang w:val="en-US"/>
              </w:rPr>
              <w:t>content and skill comprehension in multiple ways</w:t>
            </w:r>
          </w:p>
        </w:tc>
        <w:tc>
          <w:tcPr>
            <w:tcW w:w="5940" w:type="dxa"/>
            <w:shd w:val="clear" w:color="auto" w:fill="FFF2CC"/>
          </w:tcPr>
          <w:p w14:paraId="66417DD7" w14:textId="77777777" w:rsidR="00CC19FE" w:rsidRPr="00E954E1" w:rsidRDefault="00CC19FE">
            <w:pPr>
              <w:widowControl w:val="0"/>
              <w:rPr>
                <w:rFonts w:eastAsia="Calibri"/>
                <w:lang w:val="en-US"/>
              </w:rPr>
            </w:pPr>
            <w:r w:rsidRPr="00E954E1">
              <w:rPr>
                <w:rFonts w:eastAsia="Calibri"/>
                <w:lang w:val="en-US"/>
              </w:rPr>
              <w:t xml:space="preserve">2.1.b Intentionally  </w:t>
            </w:r>
            <w:r w:rsidRPr="00E954E1">
              <w:rPr>
                <w:rFonts w:eastAsia="Calibri"/>
                <w:b/>
                <w:lang w:val="en-US"/>
              </w:rPr>
              <w:t xml:space="preserve">align </w:t>
            </w:r>
            <w:r w:rsidRPr="00E954E1">
              <w:rPr>
                <w:rFonts w:eastAsia="Calibri"/>
                <w:lang w:val="en-US"/>
              </w:rPr>
              <w:t xml:space="preserve">instructional methods and materials </w:t>
            </w:r>
            <w:r w:rsidRPr="00E954E1">
              <w:rPr>
                <w:rFonts w:eastAsia="Calibri"/>
                <w:b/>
                <w:lang w:val="en-US"/>
              </w:rPr>
              <w:t xml:space="preserve">with the goal, discuss  </w:t>
            </w:r>
            <w:r w:rsidRPr="00E954E1">
              <w:rPr>
                <w:rFonts w:eastAsia="Calibri"/>
                <w:lang w:val="en-US"/>
              </w:rPr>
              <w:t xml:space="preserve">the purpose of the selection </w:t>
            </w:r>
            <w:r w:rsidRPr="00E954E1">
              <w:rPr>
                <w:rFonts w:eastAsia="Calibri"/>
                <w:b/>
                <w:lang w:val="en-US"/>
              </w:rPr>
              <w:t>with the learners</w:t>
            </w:r>
            <w:r w:rsidRPr="00E954E1">
              <w:rPr>
                <w:rFonts w:eastAsia="Calibri"/>
                <w:lang w:val="en-US"/>
              </w:rPr>
              <w:t xml:space="preserve"> to: </w:t>
            </w:r>
          </w:p>
          <w:p w14:paraId="79858907" w14:textId="77777777" w:rsidR="00CC19FE" w:rsidRPr="00E954E1" w:rsidRDefault="00CC19FE">
            <w:pPr>
              <w:widowControl w:val="0"/>
              <w:rPr>
                <w:rFonts w:eastAsia="Calibri"/>
                <w:lang w:val="en-US"/>
              </w:rPr>
            </w:pPr>
            <w:r w:rsidRPr="00E954E1">
              <w:rPr>
                <w:rFonts w:eastAsia="Calibri"/>
                <w:i/>
                <w:lang w:val="en-US"/>
              </w:rPr>
              <w:t xml:space="preserve">Encourage </w:t>
            </w:r>
            <w:r w:rsidRPr="00E954E1">
              <w:rPr>
                <w:rFonts w:eastAsia="Calibri"/>
                <w:lang w:val="en-US"/>
              </w:rPr>
              <w:t>learners to select their own content and /or own assessments based on standards, and encourage them to collaborate to add to the multiple options offered to challenge themselves and identify appropriate resources that connect to their interests and passions.</w:t>
            </w:r>
          </w:p>
          <w:p w14:paraId="12E6CF47" w14:textId="77777777" w:rsidR="00CC19FE" w:rsidRPr="00E954E1" w:rsidRDefault="00CC19FE">
            <w:pPr>
              <w:widowControl w:val="0"/>
              <w:rPr>
                <w:rFonts w:eastAsia="Calibri"/>
                <w:lang w:val="en-US"/>
              </w:rPr>
            </w:pPr>
            <w:r w:rsidRPr="00E954E1">
              <w:rPr>
                <w:rFonts w:eastAsia="Calibri"/>
                <w:i/>
                <w:lang w:val="en-US"/>
              </w:rPr>
              <w:t xml:space="preserve">Encourage </w:t>
            </w:r>
            <w:r w:rsidRPr="00E954E1">
              <w:rPr>
                <w:rFonts w:eastAsia="Calibri"/>
                <w:lang w:val="en-US"/>
              </w:rPr>
              <w:t>learners to self-reflect, self-assess, and independently choose the most appropriate supports and resources that will allow them to organize information and resources so they can achieve their identified goal(s).</w:t>
            </w:r>
          </w:p>
          <w:p w14:paraId="3BAA827A" w14:textId="77777777" w:rsidR="00CC19FE" w:rsidRPr="00E954E1" w:rsidRDefault="00CC19FE">
            <w:pPr>
              <w:widowControl w:val="0"/>
              <w:rPr>
                <w:rFonts w:eastAsia="Calibri"/>
              </w:rPr>
            </w:pPr>
          </w:p>
          <w:p w14:paraId="175C5831" w14:textId="77777777" w:rsidR="00CC19FE" w:rsidRPr="00E954E1" w:rsidRDefault="00CC19FE">
            <w:pPr>
              <w:widowControl w:val="0"/>
              <w:rPr>
                <w:rFonts w:eastAsia="Calibri"/>
                <w:lang w:val="en-US"/>
              </w:rPr>
            </w:pPr>
            <w:r w:rsidRPr="00E954E1">
              <w:rPr>
                <w:rFonts w:eastAsia="Calibri"/>
                <w:lang w:val="en-US"/>
              </w:rPr>
              <w:t xml:space="preserve">2.2.b </w:t>
            </w:r>
            <w:r w:rsidRPr="00E954E1">
              <w:rPr>
                <w:rFonts w:eastAsia="Calibri"/>
                <w:b/>
                <w:lang w:val="en-US"/>
              </w:rPr>
              <w:t xml:space="preserve"> Identify</w:t>
            </w:r>
            <w:r w:rsidRPr="00E954E1">
              <w:rPr>
                <w:rFonts w:eastAsia="Calibri"/>
                <w:lang w:val="en-US"/>
              </w:rPr>
              <w:t xml:space="preserve"> potential barriers in the curriculum and learning environment; </w:t>
            </w:r>
            <w:r w:rsidRPr="00E954E1">
              <w:rPr>
                <w:rFonts w:eastAsia="Calibri"/>
                <w:b/>
                <w:lang w:val="en-US"/>
              </w:rPr>
              <w:t>address</w:t>
            </w:r>
            <w:r w:rsidRPr="00E954E1">
              <w:rPr>
                <w:rFonts w:eastAsia="Calibri"/>
                <w:lang w:val="en-US"/>
              </w:rPr>
              <w:t xml:space="preserve"> barriers in either curriculum </w:t>
            </w:r>
            <w:r w:rsidRPr="00E954E1">
              <w:rPr>
                <w:rFonts w:eastAsia="Calibri"/>
                <w:b/>
                <w:lang w:val="en-US"/>
              </w:rPr>
              <w:t xml:space="preserve">or </w:t>
            </w:r>
            <w:r w:rsidRPr="00E954E1">
              <w:rPr>
                <w:rFonts w:eastAsia="Calibri"/>
                <w:lang w:val="en-US"/>
              </w:rPr>
              <w:t>learning environment.</w:t>
            </w:r>
          </w:p>
          <w:p w14:paraId="4CB0096C" w14:textId="77777777" w:rsidR="00CC19FE" w:rsidRPr="00E954E1" w:rsidRDefault="00CC19FE">
            <w:pPr>
              <w:widowControl w:val="0"/>
              <w:rPr>
                <w:rFonts w:eastAsia="Calibri"/>
              </w:rPr>
            </w:pPr>
          </w:p>
          <w:p w14:paraId="186641DD" w14:textId="77777777" w:rsidR="00CC19FE" w:rsidRPr="00E954E1" w:rsidRDefault="00CC19FE">
            <w:pPr>
              <w:widowControl w:val="0"/>
              <w:rPr>
                <w:rFonts w:eastAsia="Calibri"/>
                <w:b/>
              </w:rPr>
            </w:pPr>
            <w:r w:rsidRPr="00E954E1">
              <w:rPr>
                <w:rFonts w:eastAsia="Calibri"/>
              </w:rPr>
              <w:t xml:space="preserve">2.3.b Present content and teach skills in multiple ways with options but </w:t>
            </w:r>
            <w:r w:rsidRPr="00E954E1">
              <w:rPr>
                <w:rFonts w:eastAsia="Calibri"/>
                <w:b/>
              </w:rPr>
              <w:t>with minimal scaffolding</w:t>
            </w:r>
          </w:p>
          <w:p w14:paraId="25F975A8" w14:textId="77777777" w:rsidR="00CC19FE" w:rsidRPr="00E954E1" w:rsidRDefault="00CC19FE">
            <w:pPr>
              <w:widowControl w:val="0"/>
              <w:rPr>
                <w:rFonts w:eastAsia="Calibri"/>
              </w:rPr>
            </w:pPr>
            <w:r w:rsidRPr="00E954E1">
              <w:rPr>
                <w:rFonts w:eastAsia="Calibri"/>
              </w:rPr>
              <w:t xml:space="preserve">2.4.b Engage learners in </w:t>
            </w:r>
            <w:r w:rsidRPr="00E954E1">
              <w:rPr>
                <w:rFonts w:eastAsia="Calibri"/>
                <w:b/>
              </w:rPr>
              <w:t>relevant and meaningfu</w:t>
            </w:r>
            <w:r w:rsidRPr="00E954E1">
              <w:rPr>
                <w:rFonts w:eastAsia="Calibri"/>
              </w:rPr>
              <w:t>l learning opportunities</w:t>
            </w:r>
          </w:p>
          <w:p w14:paraId="6E23749C" w14:textId="77777777" w:rsidR="00CC19FE" w:rsidRPr="00E954E1" w:rsidRDefault="00CC19FE">
            <w:pPr>
              <w:widowControl w:val="0"/>
              <w:rPr>
                <w:rFonts w:eastAsia="Calibri"/>
                <w:lang w:val="en-US"/>
              </w:rPr>
            </w:pPr>
            <w:r w:rsidRPr="00E954E1">
              <w:rPr>
                <w:rFonts w:eastAsia="Calibri"/>
                <w:lang w:val="en-US"/>
              </w:rPr>
              <w:t xml:space="preserve">2.5.b </w:t>
            </w:r>
            <w:r w:rsidRPr="00E954E1">
              <w:rPr>
                <w:rFonts w:eastAsia="Calibri"/>
                <w:b/>
                <w:lang w:val="en-US"/>
              </w:rPr>
              <w:t xml:space="preserve">Interact with and demonstrate </w:t>
            </w:r>
            <w:r w:rsidRPr="00E954E1">
              <w:rPr>
                <w:rFonts w:eastAsia="Calibri"/>
                <w:lang w:val="en-US"/>
              </w:rPr>
              <w:t>content and skill comprehension in multiple ways</w:t>
            </w:r>
          </w:p>
        </w:tc>
        <w:tc>
          <w:tcPr>
            <w:tcW w:w="6300" w:type="dxa"/>
            <w:shd w:val="clear" w:color="auto" w:fill="FFF2CC"/>
          </w:tcPr>
          <w:p w14:paraId="613D88EB" w14:textId="77777777" w:rsidR="00CC19FE" w:rsidRPr="00E954E1" w:rsidRDefault="00CC19FE">
            <w:pPr>
              <w:widowControl w:val="0"/>
              <w:rPr>
                <w:rFonts w:eastAsia="Calibri"/>
                <w:lang w:val="en-US"/>
              </w:rPr>
            </w:pPr>
            <w:r w:rsidRPr="00E954E1">
              <w:rPr>
                <w:rFonts w:eastAsia="Calibri"/>
                <w:lang w:val="en-US"/>
              </w:rPr>
              <w:t xml:space="preserve">2.1.c  Instructional methods and materials </w:t>
            </w:r>
            <w:r w:rsidRPr="00E954E1">
              <w:rPr>
                <w:rFonts w:eastAsia="Calibri"/>
                <w:b/>
                <w:lang w:val="en-US"/>
              </w:rPr>
              <w:t xml:space="preserve">do not align </w:t>
            </w:r>
            <w:r w:rsidRPr="00E954E1">
              <w:rPr>
                <w:rFonts w:eastAsia="Calibri"/>
                <w:lang w:val="en-US"/>
              </w:rPr>
              <w:t>with the goal</w:t>
            </w:r>
          </w:p>
          <w:p w14:paraId="10BA9024" w14:textId="77777777" w:rsidR="00CC19FE" w:rsidRPr="00E954E1" w:rsidRDefault="00CC19FE">
            <w:pPr>
              <w:widowControl w:val="0"/>
              <w:rPr>
                <w:rFonts w:eastAsia="Calibri"/>
                <w:lang w:val="en-US"/>
              </w:rPr>
            </w:pPr>
            <w:r w:rsidRPr="00E954E1">
              <w:rPr>
                <w:rFonts w:eastAsia="Calibri"/>
                <w:lang w:val="en-US"/>
              </w:rPr>
              <w:t xml:space="preserve">Adults only are making the decisions. </w:t>
            </w:r>
          </w:p>
          <w:p w14:paraId="603876B7" w14:textId="77777777" w:rsidR="00CC19FE" w:rsidRPr="00E954E1" w:rsidRDefault="00CC19FE">
            <w:pPr>
              <w:widowControl w:val="0"/>
              <w:rPr>
                <w:rFonts w:eastAsia="Calibri"/>
                <w:lang w:val="en-US"/>
              </w:rPr>
            </w:pPr>
            <w:r w:rsidRPr="00E954E1">
              <w:rPr>
                <w:rFonts w:eastAsia="Calibri"/>
                <w:lang w:val="en-US"/>
              </w:rPr>
              <w:t>Learners are not encouraged and do not have the opportunity to select from options that align with the goal.  There is no flexibility or variety of methods and materials.</w:t>
            </w:r>
          </w:p>
          <w:p w14:paraId="712F28D0" w14:textId="77777777" w:rsidR="00CC19FE" w:rsidRPr="00E954E1" w:rsidRDefault="00CC19FE">
            <w:pPr>
              <w:widowControl w:val="0"/>
              <w:rPr>
                <w:rFonts w:eastAsia="Calibri"/>
                <w:lang w:val="en-US"/>
              </w:rPr>
            </w:pPr>
            <w:r w:rsidRPr="00E954E1">
              <w:rPr>
                <w:rFonts w:eastAsia="Calibri"/>
                <w:lang w:val="en-US"/>
              </w:rPr>
              <w:t xml:space="preserve">Learners are not taught how to self-reflect or self-assess. They are not taught to connect their reflection/assessment of their needs to the next steps, other methods, or other materials.  </w:t>
            </w:r>
          </w:p>
          <w:p w14:paraId="393DA7B4" w14:textId="77777777" w:rsidR="00CC19FE" w:rsidRPr="00E954E1" w:rsidRDefault="00CC19FE">
            <w:pPr>
              <w:widowControl w:val="0"/>
              <w:rPr>
                <w:rFonts w:eastAsia="Calibri"/>
              </w:rPr>
            </w:pPr>
          </w:p>
          <w:p w14:paraId="0D576CDA" w14:textId="77777777" w:rsidR="00CC19FE" w:rsidRPr="00E954E1" w:rsidRDefault="00CC19FE">
            <w:pPr>
              <w:widowControl w:val="0"/>
              <w:rPr>
                <w:rFonts w:eastAsia="Calibri"/>
                <w:lang w:val="en-US"/>
              </w:rPr>
            </w:pPr>
            <w:r w:rsidRPr="00E954E1">
              <w:rPr>
                <w:rFonts w:eastAsia="Calibri"/>
                <w:lang w:val="en-US"/>
              </w:rPr>
              <w:t>2.2.c Does not</w:t>
            </w:r>
            <w:r w:rsidRPr="00E954E1">
              <w:rPr>
                <w:rFonts w:eastAsia="Calibri"/>
                <w:b/>
                <w:lang w:val="en-US"/>
              </w:rPr>
              <w:t xml:space="preserve"> identify or address</w:t>
            </w:r>
            <w:r w:rsidRPr="00E954E1">
              <w:rPr>
                <w:rFonts w:eastAsia="Calibri"/>
                <w:lang w:val="en-US"/>
              </w:rPr>
              <w:t xml:space="preserve"> potential barriers</w:t>
            </w:r>
            <w:r w:rsidRPr="00E954E1">
              <w:rPr>
                <w:rFonts w:eastAsia="Calibri"/>
                <w:b/>
                <w:lang w:val="en-US"/>
              </w:rPr>
              <w:t xml:space="preserve"> </w:t>
            </w:r>
            <w:r w:rsidRPr="00E954E1">
              <w:rPr>
                <w:rFonts w:eastAsia="Calibri"/>
                <w:lang w:val="en-US"/>
              </w:rPr>
              <w:t xml:space="preserve"> during the planning of the lesson or the design of the learning environment</w:t>
            </w:r>
          </w:p>
          <w:p w14:paraId="6DF78D1B" w14:textId="77777777" w:rsidR="00CC19FE" w:rsidRPr="00E954E1" w:rsidRDefault="00CC19FE">
            <w:pPr>
              <w:widowControl w:val="0"/>
              <w:rPr>
                <w:rFonts w:eastAsia="Calibri"/>
              </w:rPr>
            </w:pPr>
          </w:p>
          <w:p w14:paraId="4CED4190" w14:textId="77777777" w:rsidR="00CC19FE" w:rsidRPr="00E954E1" w:rsidRDefault="00CC19FE">
            <w:pPr>
              <w:widowControl w:val="0"/>
              <w:rPr>
                <w:rFonts w:eastAsia="Calibri"/>
                <w:b/>
              </w:rPr>
            </w:pPr>
            <w:r w:rsidRPr="00E954E1">
              <w:rPr>
                <w:rFonts w:eastAsia="Calibri"/>
              </w:rPr>
              <w:t xml:space="preserve">2.3c Present content and teach skills </w:t>
            </w:r>
            <w:r w:rsidRPr="00E954E1">
              <w:rPr>
                <w:rFonts w:eastAsia="Calibri"/>
                <w:b/>
              </w:rPr>
              <w:t>without options and scaffolding</w:t>
            </w:r>
          </w:p>
          <w:p w14:paraId="44F91BC9" w14:textId="77777777" w:rsidR="00CC19FE" w:rsidRPr="00E954E1" w:rsidRDefault="00CC19FE">
            <w:pPr>
              <w:widowControl w:val="0"/>
              <w:rPr>
                <w:rFonts w:eastAsia="Calibri"/>
              </w:rPr>
            </w:pPr>
          </w:p>
          <w:p w14:paraId="23ABCC22" w14:textId="77777777" w:rsidR="00CC19FE" w:rsidRPr="00E954E1" w:rsidRDefault="00CC19FE">
            <w:pPr>
              <w:widowControl w:val="0"/>
              <w:rPr>
                <w:rFonts w:eastAsia="Calibri"/>
              </w:rPr>
            </w:pPr>
            <w:r w:rsidRPr="00E954E1">
              <w:rPr>
                <w:rFonts w:eastAsia="Calibri"/>
              </w:rPr>
              <w:t xml:space="preserve">2.4.c Does </w:t>
            </w:r>
            <w:r w:rsidRPr="00E954E1">
              <w:rPr>
                <w:rFonts w:eastAsia="Calibri"/>
                <w:b/>
              </w:rPr>
              <w:t>not engage</w:t>
            </w:r>
            <w:r w:rsidRPr="00E954E1">
              <w:rPr>
                <w:rFonts w:eastAsia="Calibri"/>
              </w:rPr>
              <w:t xml:space="preserve"> learners. Students are not engaged in opportunities to find meaning and relevance in their learning. Students do not see themselves in learning opportunities. </w:t>
            </w:r>
          </w:p>
          <w:p w14:paraId="10C2ED3A" w14:textId="77777777" w:rsidR="00CC19FE" w:rsidRPr="00E954E1" w:rsidRDefault="00CC19FE">
            <w:pPr>
              <w:widowControl w:val="0"/>
              <w:rPr>
                <w:rFonts w:eastAsia="Calibri"/>
              </w:rPr>
            </w:pPr>
          </w:p>
          <w:p w14:paraId="21137861" w14:textId="77777777" w:rsidR="00CC19FE" w:rsidRPr="00E954E1" w:rsidRDefault="00CC19FE">
            <w:pPr>
              <w:widowControl w:val="0"/>
              <w:rPr>
                <w:rFonts w:eastAsia="Calibri"/>
                <w:lang w:val="en-US"/>
              </w:rPr>
            </w:pPr>
            <w:r w:rsidRPr="00E954E1">
              <w:rPr>
                <w:rFonts w:eastAsia="Calibri"/>
                <w:lang w:val="en-US"/>
              </w:rPr>
              <w:t xml:space="preserve">2.5.c </w:t>
            </w:r>
            <w:r w:rsidRPr="00E954E1">
              <w:rPr>
                <w:rFonts w:eastAsia="Calibri"/>
                <w:b/>
                <w:lang w:val="en-US"/>
              </w:rPr>
              <w:t xml:space="preserve">Does not interact </w:t>
            </w:r>
            <w:r w:rsidRPr="00E954E1">
              <w:rPr>
                <w:rFonts w:eastAsia="Calibri"/>
                <w:lang w:val="en-US"/>
              </w:rPr>
              <w:t>with or demonstrate content and skill comprehension</w:t>
            </w:r>
          </w:p>
        </w:tc>
      </w:tr>
      <w:tr w:rsidR="00CC19FE" w14:paraId="15FBFF20" w14:textId="77777777" w:rsidTr="00284423">
        <w:trPr>
          <w:trHeight w:val="240"/>
        </w:trPr>
        <w:tc>
          <w:tcPr>
            <w:tcW w:w="18990" w:type="dxa"/>
            <w:gridSpan w:val="3"/>
            <w:shd w:val="clear" w:color="auto" w:fill="FFF2CC"/>
          </w:tcPr>
          <w:p w14:paraId="604BF157" w14:textId="77777777" w:rsidR="00CC19FE" w:rsidRPr="00E954E1" w:rsidRDefault="00CC19FE">
            <w:pPr>
              <w:widowControl w:val="0"/>
              <w:spacing w:line="256" w:lineRule="auto"/>
              <w:rPr>
                <w:rFonts w:eastAsia="Calibri"/>
                <w:b/>
              </w:rPr>
            </w:pPr>
            <w:r w:rsidRPr="00E954E1">
              <w:rPr>
                <w:rFonts w:eastAsia="Calibri"/>
                <w:b/>
              </w:rPr>
              <w:lastRenderedPageBreak/>
              <w:t xml:space="preserve">Knowledge, Skills, and Abilities: </w:t>
            </w:r>
          </w:p>
          <w:p w14:paraId="5C767158" w14:textId="77777777" w:rsidR="00CC19FE" w:rsidRPr="00E954E1" w:rsidRDefault="00CC19FE">
            <w:pPr>
              <w:widowControl w:val="0"/>
              <w:numPr>
                <w:ilvl w:val="0"/>
                <w:numId w:val="2"/>
              </w:numPr>
              <w:spacing w:line="256" w:lineRule="auto"/>
              <w:rPr>
                <w:rFonts w:eastAsia="Calibri"/>
              </w:rPr>
            </w:pPr>
            <w:r w:rsidRPr="00E954E1">
              <w:rPr>
                <w:rFonts w:eastAsia="Calibri"/>
              </w:rPr>
              <w:t xml:space="preserve">How to use multiple media (digital, electronic options). </w:t>
            </w:r>
          </w:p>
          <w:p w14:paraId="46E72C89" w14:textId="77777777" w:rsidR="00CC19FE" w:rsidRPr="00E954E1" w:rsidRDefault="00CC19FE">
            <w:pPr>
              <w:widowControl w:val="0"/>
              <w:numPr>
                <w:ilvl w:val="0"/>
                <w:numId w:val="2"/>
              </w:numPr>
              <w:spacing w:line="256" w:lineRule="auto"/>
              <w:rPr>
                <w:rFonts w:eastAsia="Calibri"/>
              </w:rPr>
            </w:pPr>
            <w:r w:rsidRPr="00E954E1">
              <w:rPr>
                <w:rFonts w:eastAsia="Calibri"/>
              </w:rPr>
              <w:t xml:space="preserve">Alternatives for audible and visual information. </w:t>
            </w:r>
          </w:p>
          <w:p w14:paraId="2DA46F5E" w14:textId="77777777" w:rsidR="00CC19FE" w:rsidRPr="00E954E1" w:rsidRDefault="00CC19FE">
            <w:pPr>
              <w:widowControl w:val="0"/>
              <w:numPr>
                <w:ilvl w:val="0"/>
                <w:numId w:val="2"/>
              </w:numPr>
              <w:spacing w:line="256" w:lineRule="auto"/>
              <w:rPr>
                <w:rFonts w:eastAsia="Calibri"/>
              </w:rPr>
            </w:pPr>
            <w:r w:rsidRPr="00E954E1">
              <w:rPr>
                <w:rFonts w:eastAsia="Calibri"/>
              </w:rPr>
              <w:t xml:space="preserve">Vocabulary strategies and symbols. </w:t>
            </w:r>
          </w:p>
          <w:p w14:paraId="18513CB2" w14:textId="77777777" w:rsidR="00CC19FE" w:rsidRPr="00E954E1" w:rsidRDefault="00CC19FE">
            <w:pPr>
              <w:widowControl w:val="0"/>
              <w:numPr>
                <w:ilvl w:val="0"/>
                <w:numId w:val="2"/>
              </w:numPr>
              <w:spacing w:line="256" w:lineRule="auto"/>
              <w:rPr>
                <w:rFonts w:eastAsia="Calibri"/>
              </w:rPr>
            </w:pPr>
            <w:r w:rsidRPr="00E954E1">
              <w:rPr>
                <w:rFonts w:eastAsia="Calibri"/>
              </w:rPr>
              <w:t xml:space="preserve">Create opportunities for choice (e.g., choice boards) as a part of multiple pathways and success criteria. </w:t>
            </w:r>
          </w:p>
          <w:p w14:paraId="7F924071" w14:textId="77777777" w:rsidR="00CC19FE" w:rsidRPr="00E954E1" w:rsidRDefault="00CC19FE">
            <w:pPr>
              <w:widowControl w:val="0"/>
              <w:numPr>
                <w:ilvl w:val="0"/>
                <w:numId w:val="2"/>
              </w:numPr>
              <w:spacing w:line="256" w:lineRule="auto"/>
              <w:rPr>
                <w:rFonts w:eastAsia="Calibri"/>
              </w:rPr>
            </w:pPr>
            <w:r w:rsidRPr="00E954E1">
              <w:rPr>
                <w:rFonts w:eastAsia="Calibri"/>
              </w:rPr>
              <w:t xml:space="preserve">Engagement Strategies (opportunities to respond and cooperative learning). </w:t>
            </w:r>
          </w:p>
          <w:p w14:paraId="28BF2FB4" w14:textId="77777777" w:rsidR="00CC19FE" w:rsidRPr="00E954E1" w:rsidRDefault="00CC19FE">
            <w:pPr>
              <w:widowControl w:val="0"/>
              <w:numPr>
                <w:ilvl w:val="0"/>
                <w:numId w:val="2"/>
              </w:numPr>
              <w:spacing w:line="256" w:lineRule="auto"/>
              <w:rPr>
                <w:rFonts w:eastAsia="Calibri"/>
              </w:rPr>
            </w:pPr>
            <w:r w:rsidRPr="00E954E1">
              <w:rPr>
                <w:rFonts w:eastAsia="Calibri"/>
              </w:rPr>
              <w:t>Gradual Release using Explicit Instruction techniques (Method)</w:t>
            </w:r>
          </w:p>
          <w:p w14:paraId="4995E195" w14:textId="77777777" w:rsidR="00CC19FE" w:rsidRPr="00E954E1" w:rsidRDefault="00CC19FE">
            <w:pPr>
              <w:widowControl w:val="0"/>
              <w:numPr>
                <w:ilvl w:val="0"/>
                <w:numId w:val="2"/>
              </w:numPr>
              <w:spacing w:line="256" w:lineRule="auto"/>
              <w:rPr>
                <w:rFonts w:eastAsia="Calibri"/>
              </w:rPr>
            </w:pPr>
            <w:r w:rsidRPr="00E954E1">
              <w:rPr>
                <w:rFonts w:eastAsia="Calibri"/>
              </w:rPr>
              <w:t>An equity lens is used when designing flexible methods and materials</w:t>
            </w:r>
          </w:p>
        </w:tc>
      </w:tr>
    </w:tbl>
    <w:p w14:paraId="59655D9A" w14:textId="068D8119" w:rsidR="003141FF" w:rsidRDefault="003141FF" w:rsidP="003141FF">
      <w:pPr>
        <w:widowControl w:val="0"/>
        <w:spacing w:line="259" w:lineRule="auto"/>
        <w:rPr>
          <w:sz w:val="20"/>
          <w:szCs w:val="20"/>
        </w:rPr>
      </w:pPr>
    </w:p>
    <w:p w14:paraId="7D9E4C1C" w14:textId="77777777" w:rsidR="003141FF" w:rsidRDefault="003141FF">
      <w:pPr>
        <w:rPr>
          <w:sz w:val="20"/>
          <w:szCs w:val="20"/>
        </w:rPr>
      </w:pPr>
      <w:r>
        <w:rPr>
          <w:sz w:val="20"/>
          <w:szCs w:val="20"/>
        </w:rPr>
        <w:br w:type="page"/>
      </w:r>
    </w:p>
    <w:p w14:paraId="2CF67905" w14:textId="77777777" w:rsidR="00CC19FE" w:rsidRDefault="00CC19FE" w:rsidP="003141FF">
      <w:pPr>
        <w:widowControl w:val="0"/>
        <w:spacing w:line="259" w:lineRule="auto"/>
        <w:rPr>
          <w:sz w:val="20"/>
          <w:szCs w:val="20"/>
        </w:rPr>
      </w:pPr>
    </w:p>
    <w:tbl>
      <w:tblPr>
        <w:tblW w:w="1899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7110"/>
        <w:gridCol w:w="5580"/>
        <w:gridCol w:w="6300"/>
      </w:tblGrid>
      <w:tr w:rsidR="00CC19FE" w14:paraId="5F3E1080" w14:textId="77777777" w:rsidTr="00C05E31">
        <w:trPr>
          <w:trHeight w:val="917"/>
        </w:trPr>
        <w:tc>
          <w:tcPr>
            <w:tcW w:w="18990" w:type="dxa"/>
            <w:gridSpan w:val="3"/>
            <w:shd w:val="clear" w:color="auto" w:fill="FFFFFF" w:themeFill="background1"/>
          </w:tcPr>
          <w:p w14:paraId="36592B83" w14:textId="77777777" w:rsidR="00CC19FE" w:rsidRPr="000D49D1" w:rsidRDefault="00CC19FE">
            <w:pPr>
              <w:widowControl w:val="0"/>
              <w:spacing w:line="240" w:lineRule="auto"/>
              <w:rPr>
                <w:rFonts w:eastAsia="Calibri"/>
                <w:b/>
                <w:color w:val="741B47"/>
                <w:szCs w:val="24"/>
              </w:rPr>
            </w:pPr>
            <w:r w:rsidRPr="000D49D1">
              <w:rPr>
                <w:rFonts w:eastAsia="Calibri"/>
                <w:b/>
                <w:szCs w:val="24"/>
              </w:rPr>
              <w:t xml:space="preserve">Critical Component (Non-Negotiable) </w:t>
            </w:r>
            <w:r w:rsidRPr="000D49D1">
              <w:rPr>
                <w:rFonts w:eastAsia="Calibri"/>
                <w:b/>
                <w:color w:val="741B47"/>
                <w:szCs w:val="24"/>
              </w:rPr>
              <w:t xml:space="preserve">3. Intentional Planning for Learner Variability to Remove/Reduce Barriers </w:t>
            </w:r>
          </w:p>
          <w:p w14:paraId="15E72333" w14:textId="77777777" w:rsidR="00CC19FE" w:rsidRDefault="00CC19FE">
            <w:pPr>
              <w:widowControl w:val="0"/>
              <w:pBdr>
                <w:top w:val="nil"/>
                <w:left w:val="nil"/>
                <w:bottom w:val="nil"/>
                <w:right w:val="nil"/>
                <w:between w:val="nil"/>
              </w:pBdr>
              <w:spacing w:line="240" w:lineRule="auto"/>
              <w:rPr>
                <w:rFonts w:ascii="Calibri" w:eastAsia="Calibri" w:hAnsi="Calibri" w:cs="Calibri"/>
                <w:lang w:val="en-US"/>
              </w:rPr>
            </w:pPr>
            <w:r w:rsidRPr="000D49D1">
              <w:rPr>
                <w:rFonts w:eastAsia="Calibri"/>
                <w:b/>
                <w:szCs w:val="24"/>
                <w:lang w:val="en-US"/>
              </w:rPr>
              <w:t>Contribution to the Outcome “WHY”:</w:t>
            </w:r>
            <w:r w:rsidRPr="000D49D1">
              <w:rPr>
                <w:rFonts w:eastAsia="Calibri"/>
                <w:b/>
                <w:lang w:val="en-US"/>
              </w:rPr>
              <w:t xml:space="preserve"> </w:t>
            </w:r>
            <w:r w:rsidRPr="000D49D1">
              <w:rPr>
                <w:rFonts w:eastAsia="Calibri"/>
                <w:lang w:val="en-US"/>
              </w:rPr>
              <w:t>Intentional Planning for learning variability is important because to remove barriers, we need to determine what learners actually know (considering the “Whole Child”); build on strengths and remove classroom barriers through proactive, iterative, and intentional planning; and clearly define the purpose of learning, and recognizing actions to achieve success.</w:t>
            </w:r>
            <w:r w:rsidRPr="07B35156">
              <w:rPr>
                <w:rFonts w:ascii="Calibri" w:eastAsia="Calibri" w:hAnsi="Calibri" w:cs="Calibri"/>
                <w:lang w:val="en-US"/>
              </w:rPr>
              <w:t xml:space="preserve"> </w:t>
            </w:r>
          </w:p>
        </w:tc>
      </w:tr>
      <w:tr w:rsidR="00CC19FE" w14:paraId="573BA8C4" w14:textId="77777777" w:rsidTr="00FC4B33">
        <w:trPr>
          <w:trHeight w:val="435"/>
        </w:trPr>
        <w:tc>
          <w:tcPr>
            <w:tcW w:w="7110" w:type="dxa"/>
            <w:shd w:val="clear" w:color="auto" w:fill="D9D9D9" w:themeFill="background1" w:themeFillShade="D9"/>
            <w:vAlign w:val="center"/>
          </w:tcPr>
          <w:p w14:paraId="6B0BE872" w14:textId="795B51E9" w:rsidR="00CC19FE" w:rsidRPr="000D49D1" w:rsidRDefault="00CC19FE" w:rsidP="00C05E31">
            <w:pPr>
              <w:jc w:val="center"/>
              <w:rPr>
                <w:b/>
                <w:bCs/>
              </w:rPr>
            </w:pPr>
            <w:r w:rsidRPr="000D49D1">
              <w:rPr>
                <w:b/>
                <w:bCs/>
              </w:rPr>
              <w:t xml:space="preserve">Ideal/Expected Implementation </w:t>
            </w:r>
            <w:r w:rsidR="00C05E31" w:rsidRPr="000D49D1">
              <w:rPr>
                <w:b/>
                <w:bCs/>
              </w:rPr>
              <w:t>(Continuously Improving)</w:t>
            </w:r>
          </w:p>
        </w:tc>
        <w:tc>
          <w:tcPr>
            <w:tcW w:w="5580" w:type="dxa"/>
            <w:shd w:val="clear" w:color="auto" w:fill="D9D9D9" w:themeFill="background1" w:themeFillShade="D9"/>
            <w:vAlign w:val="center"/>
          </w:tcPr>
          <w:p w14:paraId="42E15779" w14:textId="77777777" w:rsidR="00CC19FE" w:rsidRPr="000D49D1" w:rsidRDefault="00CC19FE" w:rsidP="000D49D1">
            <w:pPr>
              <w:jc w:val="center"/>
              <w:rPr>
                <w:b/>
                <w:bCs/>
              </w:rPr>
            </w:pPr>
            <w:r w:rsidRPr="000D49D1">
              <w:rPr>
                <w:b/>
                <w:bCs/>
              </w:rPr>
              <w:t>Acceptable Variation of Implementation</w:t>
            </w:r>
          </w:p>
        </w:tc>
        <w:tc>
          <w:tcPr>
            <w:tcW w:w="6300" w:type="dxa"/>
            <w:shd w:val="clear" w:color="auto" w:fill="D9D9D9" w:themeFill="background1" w:themeFillShade="D9"/>
            <w:vAlign w:val="center"/>
          </w:tcPr>
          <w:p w14:paraId="59E592C0" w14:textId="77777777" w:rsidR="00CC19FE" w:rsidRPr="000D49D1" w:rsidRDefault="00CC19FE" w:rsidP="000D49D1">
            <w:pPr>
              <w:jc w:val="center"/>
              <w:rPr>
                <w:b/>
                <w:bCs/>
              </w:rPr>
            </w:pPr>
            <w:r w:rsidRPr="000D49D1">
              <w:rPr>
                <w:b/>
                <w:bCs/>
              </w:rPr>
              <w:t>Unacceptable</w:t>
            </w:r>
            <w:r w:rsidRPr="000D49D1">
              <w:rPr>
                <w:b/>
                <w:bCs/>
                <w:color w:val="FF0000"/>
              </w:rPr>
              <w:t xml:space="preserve"> </w:t>
            </w:r>
            <w:r w:rsidRPr="000D49D1">
              <w:rPr>
                <w:b/>
                <w:bCs/>
              </w:rPr>
              <w:t>Variation of Implementation</w:t>
            </w:r>
          </w:p>
        </w:tc>
      </w:tr>
      <w:tr w:rsidR="00CC19FE" w14:paraId="5C7E5B02" w14:textId="77777777" w:rsidTr="00FC4B33">
        <w:trPr>
          <w:trHeight w:val="6165"/>
        </w:trPr>
        <w:tc>
          <w:tcPr>
            <w:tcW w:w="7110" w:type="dxa"/>
            <w:shd w:val="clear" w:color="auto" w:fill="FCE5CD"/>
          </w:tcPr>
          <w:p w14:paraId="26C638F4" w14:textId="77777777" w:rsidR="00CC19FE" w:rsidRPr="000D49D1" w:rsidRDefault="00CC19FE">
            <w:pPr>
              <w:widowControl w:val="0"/>
              <w:spacing w:line="259" w:lineRule="auto"/>
              <w:rPr>
                <w:rFonts w:eastAsia="Calibri"/>
                <w:szCs w:val="24"/>
              </w:rPr>
            </w:pPr>
            <w:r w:rsidRPr="000D49D1">
              <w:rPr>
                <w:rFonts w:eastAsia="Calibri"/>
                <w:szCs w:val="24"/>
                <w:u w:val="single"/>
              </w:rPr>
              <w:t>During planning:</w:t>
            </w:r>
            <w:r w:rsidRPr="000D49D1">
              <w:rPr>
                <w:rFonts w:eastAsia="Calibri"/>
                <w:szCs w:val="24"/>
              </w:rPr>
              <w:t xml:space="preserve"> </w:t>
            </w:r>
          </w:p>
          <w:p w14:paraId="1D83A2A3" w14:textId="77777777" w:rsidR="00CC19FE" w:rsidRPr="000D49D1" w:rsidRDefault="00CC19FE">
            <w:pPr>
              <w:widowControl w:val="0"/>
              <w:spacing w:line="259" w:lineRule="auto"/>
              <w:rPr>
                <w:rFonts w:eastAsia="Calibri"/>
                <w:szCs w:val="24"/>
              </w:rPr>
            </w:pPr>
            <w:r w:rsidRPr="000D49D1">
              <w:rPr>
                <w:rFonts w:eastAsia="Calibri"/>
                <w:szCs w:val="24"/>
              </w:rPr>
              <w:t xml:space="preserve">3.1.a Determine </w:t>
            </w:r>
            <w:r w:rsidRPr="000D49D1">
              <w:rPr>
                <w:rFonts w:eastAsia="Calibri"/>
                <w:b/>
                <w:szCs w:val="24"/>
              </w:rPr>
              <w:t>learning targets/success criteria</w:t>
            </w:r>
            <w:r w:rsidRPr="000D49D1">
              <w:rPr>
                <w:rFonts w:eastAsia="Calibri"/>
                <w:szCs w:val="24"/>
              </w:rPr>
              <w:t xml:space="preserve"> (standard) and the </w:t>
            </w:r>
            <w:r w:rsidRPr="000D49D1">
              <w:rPr>
                <w:rFonts w:eastAsia="Calibri"/>
                <w:b/>
                <w:szCs w:val="24"/>
              </w:rPr>
              <w:t xml:space="preserve">progression </w:t>
            </w:r>
            <w:r w:rsidRPr="000D49D1">
              <w:rPr>
                <w:rFonts w:eastAsia="Calibri"/>
                <w:szCs w:val="24"/>
              </w:rPr>
              <w:t>or steps for learner variability (high achievers, gifted, typical learners, SWD, ED)</w:t>
            </w:r>
          </w:p>
          <w:p w14:paraId="5E031151" w14:textId="77777777" w:rsidR="00CC19FE" w:rsidRPr="000D49D1" w:rsidRDefault="00CC19FE">
            <w:pPr>
              <w:widowControl w:val="0"/>
              <w:spacing w:line="259" w:lineRule="auto"/>
              <w:rPr>
                <w:rFonts w:eastAsia="Calibri"/>
                <w:szCs w:val="24"/>
                <w:lang w:val="en-US"/>
              </w:rPr>
            </w:pPr>
            <w:r w:rsidRPr="000D49D1">
              <w:rPr>
                <w:rFonts w:eastAsia="Calibri"/>
                <w:szCs w:val="24"/>
                <w:lang w:val="en-US"/>
              </w:rPr>
              <w:t xml:space="preserve">3.2.a Use learner </w:t>
            </w:r>
            <w:r w:rsidRPr="000D49D1">
              <w:rPr>
                <w:rFonts w:eastAsia="Calibri"/>
                <w:b/>
                <w:szCs w:val="24"/>
                <w:lang w:val="en-US"/>
              </w:rPr>
              <w:t xml:space="preserve">feedback </w:t>
            </w:r>
            <w:r w:rsidRPr="000D49D1">
              <w:rPr>
                <w:rFonts w:eastAsia="Calibri"/>
                <w:szCs w:val="24"/>
                <w:lang w:val="en-US"/>
              </w:rPr>
              <w:t xml:space="preserve">and </w:t>
            </w:r>
            <w:r w:rsidRPr="000D49D1">
              <w:rPr>
                <w:rFonts w:eastAsia="Calibri"/>
                <w:b/>
                <w:szCs w:val="24"/>
                <w:lang w:val="en-US"/>
              </w:rPr>
              <w:t xml:space="preserve">formative data (High-Quality Student Data) </w:t>
            </w:r>
            <w:r w:rsidRPr="000D49D1">
              <w:rPr>
                <w:rFonts w:eastAsia="Calibri"/>
                <w:szCs w:val="24"/>
                <w:lang w:val="en-US"/>
              </w:rPr>
              <w:t>in a</w:t>
            </w:r>
            <w:r w:rsidRPr="000D49D1">
              <w:rPr>
                <w:rFonts w:eastAsia="Calibri"/>
                <w:b/>
                <w:szCs w:val="24"/>
                <w:lang w:val="en-US"/>
              </w:rPr>
              <w:t xml:space="preserve"> timely </w:t>
            </w:r>
            <w:r w:rsidRPr="000D49D1">
              <w:rPr>
                <w:rFonts w:eastAsia="Calibri"/>
                <w:szCs w:val="24"/>
                <w:lang w:val="en-US"/>
              </w:rPr>
              <w:t xml:space="preserve">and </w:t>
            </w:r>
            <w:r w:rsidRPr="000D49D1">
              <w:rPr>
                <w:rFonts w:eastAsia="Calibri"/>
                <w:b/>
                <w:szCs w:val="24"/>
                <w:lang w:val="en-US"/>
              </w:rPr>
              <w:t xml:space="preserve">frequent </w:t>
            </w:r>
            <w:r w:rsidRPr="000D49D1">
              <w:rPr>
                <w:rFonts w:eastAsia="Calibri"/>
                <w:szCs w:val="24"/>
                <w:lang w:val="en-US"/>
              </w:rPr>
              <w:t>manner to plan/create flexible groupings or options for instruction.</w:t>
            </w:r>
          </w:p>
          <w:p w14:paraId="36BC42EB" w14:textId="77777777" w:rsidR="00CC19FE" w:rsidRPr="000D49D1" w:rsidRDefault="00CC19FE">
            <w:pPr>
              <w:widowControl w:val="0"/>
              <w:spacing w:line="259" w:lineRule="auto"/>
              <w:rPr>
                <w:rFonts w:eastAsia="Calibri"/>
                <w:szCs w:val="24"/>
                <w:lang w:val="en-US"/>
              </w:rPr>
            </w:pPr>
            <w:r w:rsidRPr="000D49D1">
              <w:rPr>
                <w:rFonts w:eastAsia="Calibri"/>
                <w:szCs w:val="24"/>
                <w:lang w:val="en-US"/>
              </w:rPr>
              <w:t xml:space="preserve">3.3.a  </w:t>
            </w:r>
            <w:r w:rsidRPr="000D49D1">
              <w:rPr>
                <w:rFonts w:eastAsia="Calibri"/>
                <w:b/>
                <w:szCs w:val="24"/>
                <w:lang w:val="en-US"/>
              </w:rPr>
              <w:t>Identify all possible learner barriers</w:t>
            </w:r>
            <w:r w:rsidRPr="000D49D1">
              <w:rPr>
                <w:rFonts w:eastAsia="Calibri"/>
                <w:szCs w:val="24"/>
                <w:lang w:val="en-US"/>
              </w:rPr>
              <w:t xml:space="preserve"> (hearing, reading level, visual impairment, specific learning disabilities, giftedness, motivation, social-emotional, mental health, background knowledge, language, vocabulary acquisition) utilizing </w:t>
            </w:r>
            <w:hyperlink r:id="rId7">
              <w:r w:rsidRPr="000D49D1">
                <w:rPr>
                  <w:rFonts w:eastAsia="Calibri"/>
                  <w:color w:val="1155CC"/>
                  <w:szCs w:val="24"/>
                  <w:u w:val="single"/>
                  <w:lang w:val="en-US"/>
                </w:rPr>
                <w:t>UDL Guidelines</w:t>
              </w:r>
            </w:hyperlink>
            <w:r w:rsidRPr="000D49D1">
              <w:rPr>
                <w:rFonts w:eastAsia="Calibri"/>
                <w:szCs w:val="24"/>
                <w:lang w:val="en-US"/>
              </w:rPr>
              <w:t>.</w:t>
            </w:r>
          </w:p>
          <w:p w14:paraId="6F5FF9D3" w14:textId="77777777" w:rsidR="00CC19FE" w:rsidRPr="000D49D1" w:rsidRDefault="00CC19FE">
            <w:pPr>
              <w:widowControl w:val="0"/>
              <w:spacing w:line="259" w:lineRule="auto"/>
              <w:rPr>
                <w:rFonts w:eastAsia="Calibri"/>
                <w:szCs w:val="24"/>
                <w:lang w:val="en-US"/>
              </w:rPr>
            </w:pPr>
            <w:r w:rsidRPr="000D49D1">
              <w:rPr>
                <w:rFonts w:eastAsia="Calibri"/>
                <w:szCs w:val="24"/>
                <w:lang w:val="en-US"/>
              </w:rPr>
              <w:t xml:space="preserve">3.4 Use analyzed formative assessment data to respond to learner variability (jagged learner profile)  and barriers by: </w:t>
            </w:r>
          </w:p>
          <w:p w14:paraId="5000064B" w14:textId="77777777" w:rsidR="00CC19FE" w:rsidRPr="000D49D1" w:rsidRDefault="00CC19FE">
            <w:pPr>
              <w:widowControl w:val="0"/>
              <w:spacing w:line="259" w:lineRule="auto"/>
              <w:ind w:left="360"/>
              <w:rPr>
                <w:rFonts w:eastAsia="Calibri"/>
                <w:szCs w:val="24"/>
              </w:rPr>
            </w:pPr>
            <w:r w:rsidRPr="000D49D1">
              <w:rPr>
                <w:rFonts w:eastAsia="Calibri"/>
                <w:szCs w:val="24"/>
              </w:rPr>
              <w:t xml:space="preserve">3.4A) </w:t>
            </w:r>
            <w:r w:rsidRPr="000D49D1">
              <w:rPr>
                <w:rFonts w:eastAsia="Calibri"/>
                <w:b/>
                <w:szCs w:val="24"/>
              </w:rPr>
              <w:t>use input</w:t>
            </w:r>
            <w:r w:rsidRPr="000D49D1">
              <w:rPr>
                <w:rFonts w:eastAsia="Calibri"/>
                <w:szCs w:val="24"/>
              </w:rPr>
              <w:t xml:space="preserve"> from all experts, internal (learner, school professionals, and parent) and external (SLP, Mental Health, Gifted, OT, PT, Counselor) </w:t>
            </w:r>
          </w:p>
          <w:p w14:paraId="2BFE41CA" w14:textId="77777777" w:rsidR="00CC19FE" w:rsidRPr="000D49D1" w:rsidRDefault="00CC19FE">
            <w:pPr>
              <w:widowControl w:val="0"/>
              <w:spacing w:line="259" w:lineRule="auto"/>
              <w:ind w:left="360"/>
              <w:rPr>
                <w:rFonts w:eastAsia="Calibri"/>
                <w:szCs w:val="24"/>
                <w:lang w:val="en-US"/>
              </w:rPr>
            </w:pPr>
            <w:r w:rsidRPr="000D49D1">
              <w:rPr>
                <w:rFonts w:eastAsia="Calibri"/>
                <w:szCs w:val="24"/>
                <w:lang w:val="en-US"/>
              </w:rPr>
              <w:t xml:space="preserve">3.4B) </w:t>
            </w:r>
            <w:r w:rsidRPr="000D49D1">
              <w:rPr>
                <w:rFonts w:eastAsia="Calibri"/>
                <w:b/>
                <w:szCs w:val="24"/>
                <w:lang w:val="en-US"/>
              </w:rPr>
              <w:t>secure resources</w:t>
            </w:r>
            <w:r w:rsidRPr="000D49D1">
              <w:rPr>
                <w:rFonts w:eastAsia="Calibri"/>
                <w:szCs w:val="24"/>
                <w:lang w:val="en-US"/>
              </w:rPr>
              <w:t xml:space="preserve"> to remove or limit barriers (AT, environmental supports, technology, FM devices, apps) and data is reviewed to determine the effectiveness</w:t>
            </w:r>
          </w:p>
          <w:p w14:paraId="542EB45A" w14:textId="77777777" w:rsidR="00CC19FE" w:rsidRPr="000D49D1" w:rsidRDefault="00CC19FE">
            <w:pPr>
              <w:widowControl w:val="0"/>
              <w:spacing w:line="259" w:lineRule="auto"/>
              <w:ind w:left="360"/>
              <w:rPr>
                <w:rFonts w:eastAsia="Calibri"/>
                <w:szCs w:val="24"/>
                <w:lang w:val="en-US"/>
              </w:rPr>
            </w:pPr>
            <w:r w:rsidRPr="000D49D1">
              <w:rPr>
                <w:rFonts w:eastAsia="Calibri"/>
                <w:szCs w:val="24"/>
                <w:lang w:val="en-US"/>
              </w:rPr>
              <w:t xml:space="preserve">3.4C) </w:t>
            </w:r>
            <w:r w:rsidRPr="000D49D1">
              <w:rPr>
                <w:rFonts w:eastAsia="Calibri"/>
                <w:b/>
                <w:szCs w:val="24"/>
                <w:lang w:val="en-US"/>
              </w:rPr>
              <w:t>intentional use of flexible materials and methods</w:t>
            </w:r>
            <w:r w:rsidRPr="000D49D1">
              <w:rPr>
                <w:rFonts w:eastAsia="Calibri"/>
                <w:szCs w:val="24"/>
                <w:lang w:val="en-US"/>
              </w:rPr>
              <w:t xml:space="preserve">, thoughtful and impactful integration of specially designed instruction (SDI), and utilizing evidence-based practices and social/ emotional learning standards. </w:t>
            </w:r>
          </w:p>
          <w:p w14:paraId="1EC9D5F6" w14:textId="77777777" w:rsidR="00CC19FE" w:rsidRPr="000D49D1" w:rsidRDefault="00CC19FE">
            <w:pPr>
              <w:widowControl w:val="0"/>
              <w:spacing w:line="259" w:lineRule="auto"/>
              <w:rPr>
                <w:rFonts w:eastAsia="Calibri"/>
                <w:szCs w:val="24"/>
                <w:u w:val="single"/>
              </w:rPr>
            </w:pPr>
            <w:r w:rsidRPr="000D49D1">
              <w:rPr>
                <w:rFonts w:eastAsia="Calibri"/>
                <w:szCs w:val="24"/>
                <w:u w:val="single"/>
              </w:rPr>
              <w:t>During instruction:</w:t>
            </w:r>
          </w:p>
          <w:p w14:paraId="4021FC1C" w14:textId="77777777" w:rsidR="00CC19FE" w:rsidRPr="000D49D1" w:rsidRDefault="00CC19FE">
            <w:pPr>
              <w:widowControl w:val="0"/>
              <w:spacing w:line="259" w:lineRule="auto"/>
              <w:rPr>
                <w:rFonts w:eastAsia="Calibri"/>
                <w:szCs w:val="24"/>
              </w:rPr>
            </w:pPr>
            <w:r w:rsidRPr="000D49D1">
              <w:rPr>
                <w:rFonts w:eastAsia="Calibri"/>
                <w:szCs w:val="24"/>
              </w:rPr>
              <w:t xml:space="preserve">3.5 Establish and communicate success criteria responsive to an expert learner </w:t>
            </w:r>
          </w:p>
          <w:p w14:paraId="72D18B6C" w14:textId="77777777" w:rsidR="00CC19FE" w:rsidRPr="000D49D1" w:rsidRDefault="00CC19FE">
            <w:pPr>
              <w:widowControl w:val="0"/>
              <w:spacing w:line="259" w:lineRule="auto"/>
              <w:rPr>
                <w:rFonts w:eastAsia="Calibri"/>
                <w:szCs w:val="24"/>
                <w:lang w:val="en-US"/>
              </w:rPr>
            </w:pPr>
            <w:r w:rsidRPr="000D49D1">
              <w:rPr>
                <w:rFonts w:eastAsia="Calibri"/>
                <w:szCs w:val="24"/>
                <w:lang w:val="en-US"/>
              </w:rPr>
              <w:t xml:space="preserve">3.6 </w:t>
            </w:r>
            <w:r w:rsidRPr="000D49D1">
              <w:rPr>
                <w:rFonts w:eastAsia="Calibri"/>
                <w:strike/>
                <w:szCs w:val="24"/>
                <w:lang w:val="en-US"/>
              </w:rPr>
              <w:t xml:space="preserve"> </w:t>
            </w:r>
            <w:r w:rsidRPr="000D49D1">
              <w:rPr>
                <w:rFonts w:eastAsia="Calibri"/>
                <w:szCs w:val="24"/>
                <w:lang w:val="en-US"/>
              </w:rPr>
              <w:t>Collect data/</w:t>
            </w:r>
            <w:r w:rsidRPr="000D49D1">
              <w:rPr>
                <w:rFonts w:eastAsia="Calibri"/>
                <w:b/>
                <w:szCs w:val="24"/>
                <w:lang w:val="en-US"/>
              </w:rPr>
              <w:t>Evidence</w:t>
            </w:r>
            <w:r w:rsidRPr="000D49D1">
              <w:rPr>
                <w:rFonts w:eastAsia="Calibri"/>
                <w:szCs w:val="24"/>
                <w:lang w:val="en-US"/>
              </w:rPr>
              <w:t xml:space="preserve"> that demonstrates learning gaps are closing and </w:t>
            </w:r>
            <w:r w:rsidRPr="000D49D1">
              <w:rPr>
                <w:rFonts w:eastAsia="Calibri"/>
                <w:b/>
                <w:szCs w:val="24"/>
                <w:lang w:val="en-US"/>
              </w:rPr>
              <w:t xml:space="preserve">Collaborate </w:t>
            </w:r>
            <w:r w:rsidRPr="000D49D1">
              <w:rPr>
                <w:rFonts w:eastAsia="Calibri"/>
                <w:szCs w:val="24"/>
                <w:lang w:val="en-US"/>
              </w:rPr>
              <w:t>to remove barriers.</w:t>
            </w:r>
          </w:p>
        </w:tc>
        <w:tc>
          <w:tcPr>
            <w:tcW w:w="5580" w:type="dxa"/>
            <w:shd w:val="clear" w:color="auto" w:fill="FCE5CD"/>
          </w:tcPr>
          <w:p w14:paraId="6BDE927C" w14:textId="77777777" w:rsidR="00CC19FE" w:rsidRPr="000D49D1" w:rsidRDefault="00CC19FE">
            <w:pPr>
              <w:widowControl w:val="0"/>
              <w:spacing w:line="259" w:lineRule="auto"/>
              <w:rPr>
                <w:rFonts w:eastAsia="Calibri"/>
                <w:szCs w:val="24"/>
              </w:rPr>
            </w:pPr>
            <w:r w:rsidRPr="000D49D1">
              <w:rPr>
                <w:rFonts w:eastAsia="Calibri"/>
                <w:szCs w:val="24"/>
                <w:u w:val="single"/>
              </w:rPr>
              <w:t>During planning:</w:t>
            </w:r>
            <w:r w:rsidRPr="000D49D1">
              <w:rPr>
                <w:rFonts w:eastAsia="Calibri"/>
                <w:szCs w:val="24"/>
              </w:rPr>
              <w:t xml:space="preserve"> </w:t>
            </w:r>
          </w:p>
          <w:p w14:paraId="54A6A0BF" w14:textId="77777777" w:rsidR="00CC19FE" w:rsidRPr="000D49D1" w:rsidRDefault="00CC19FE">
            <w:pPr>
              <w:widowControl w:val="0"/>
              <w:spacing w:line="259" w:lineRule="auto"/>
              <w:rPr>
                <w:rFonts w:eastAsia="Calibri"/>
                <w:szCs w:val="24"/>
                <w:lang w:val="en-US"/>
              </w:rPr>
            </w:pPr>
            <w:r w:rsidRPr="000D49D1">
              <w:rPr>
                <w:rFonts w:eastAsia="Calibri"/>
                <w:szCs w:val="24"/>
                <w:lang w:val="en-US"/>
              </w:rPr>
              <w:t xml:space="preserve">3.1.b  Determine learning targets for grade content taught for my current learners (not planning for SWD or gifted) </w:t>
            </w:r>
          </w:p>
          <w:p w14:paraId="1771A96A" w14:textId="77777777" w:rsidR="00CC19FE" w:rsidRPr="000D49D1" w:rsidRDefault="00CC19FE">
            <w:pPr>
              <w:widowControl w:val="0"/>
              <w:spacing w:after="120" w:line="259" w:lineRule="auto"/>
              <w:rPr>
                <w:rFonts w:eastAsia="Calibri"/>
                <w:szCs w:val="24"/>
              </w:rPr>
            </w:pPr>
            <w:r w:rsidRPr="000D49D1">
              <w:rPr>
                <w:rFonts w:eastAsia="Calibri"/>
                <w:szCs w:val="24"/>
              </w:rPr>
              <w:t>3.2.b Timely but occasional use of learner feedback or formative data to plan/create groupings</w:t>
            </w:r>
          </w:p>
          <w:p w14:paraId="7E7CFBCE" w14:textId="77777777" w:rsidR="00CC19FE" w:rsidRPr="000D49D1" w:rsidRDefault="00CC19FE">
            <w:pPr>
              <w:widowControl w:val="0"/>
              <w:spacing w:after="160" w:line="259" w:lineRule="auto"/>
              <w:rPr>
                <w:rFonts w:eastAsia="Calibri"/>
                <w:szCs w:val="24"/>
                <w:lang w:val="en-US"/>
              </w:rPr>
            </w:pPr>
            <w:r w:rsidRPr="000D49D1">
              <w:rPr>
                <w:rFonts w:eastAsia="Calibri"/>
                <w:szCs w:val="24"/>
                <w:lang w:val="en-US"/>
              </w:rPr>
              <w:t xml:space="preserve">3.3.b  Identify only the barriers in my room/current learners or in areas I have been trained in (planning for mental health or low incidence) </w:t>
            </w:r>
          </w:p>
          <w:p w14:paraId="1BD505CC" w14:textId="77777777" w:rsidR="00CC19FE" w:rsidRPr="000D49D1" w:rsidRDefault="00CC19FE">
            <w:pPr>
              <w:widowControl w:val="0"/>
              <w:spacing w:line="259" w:lineRule="auto"/>
              <w:rPr>
                <w:rFonts w:eastAsia="Calibri"/>
                <w:szCs w:val="24"/>
              </w:rPr>
            </w:pPr>
            <w:r w:rsidRPr="000D49D1">
              <w:rPr>
                <w:rFonts w:eastAsia="Calibri"/>
                <w:szCs w:val="24"/>
              </w:rPr>
              <w:t xml:space="preserve">3.4 Use analyzed formative assessment data to respond to learner variability and barriers by: </w:t>
            </w:r>
          </w:p>
          <w:p w14:paraId="564C359B" w14:textId="77777777" w:rsidR="00CC19FE" w:rsidRPr="000D49D1" w:rsidRDefault="00CC19FE">
            <w:pPr>
              <w:widowControl w:val="0"/>
              <w:spacing w:line="259" w:lineRule="auto"/>
              <w:ind w:left="270"/>
              <w:rPr>
                <w:rFonts w:eastAsia="Calibri"/>
                <w:szCs w:val="24"/>
              </w:rPr>
            </w:pPr>
            <w:r w:rsidRPr="000D49D1">
              <w:rPr>
                <w:rFonts w:eastAsia="Calibri"/>
                <w:szCs w:val="24"/>
              </w:rPr>
              <w:t>3.4A) Use input from internal or limited professionals (curriculum director, special education coordinator, interventionist, learner, student, parent)</w:t>
            </w:r>
          </w:p>
          <w:p w14:paraId="44B154A0" w14:textId="77777777" w:rsidR="00CC19FE" w:rsidRPr="000D49D1" w:rsidRDefault="00CC19FE">
            <w:pPr>
              <w:widowControl w:val="0"/>
              <w:spacing w:line="259" w:lineRule="auto"/>
              <w:ind w:left="270"/>
              <w:rPr>
                <w:rFonts w:eastAsia="Calibri"/>
                <w:szCs w:val="24"/>
              </w:rPr>
            </w:pPr>
            <w:r w:rsidRPr="000D49D1">
              <w:rPr>
                <w:rFonts w:eastAsia="Calibri"/>
                <w:szCs w:val="24"/>
              </w:rPr>
              <w:t>3.4B) Only use the resources provided and</w:t>
            </w:r>
          </w:p>
          <w:p w14:paraId="62084561" w14:textId="77777777" w:rsidR="00CC19FE" w:rsidRPr="000D49D1" w:rsidRDefault="00CC19FE">
            <w:pPr>
              <w:widowControl w:val="0"/>
              <w:spacing w:line="259" w:lineRule="auto"/>
              <w:ind w:left="270"/>
              <w:rPr>
                <w:rFonts w:eastAsia="Calibri"/>
                <w:szCs w:val="24"/>
              </w:rPr>
            </w:pPr>
            <w:r w:rsidRPr="000D49D1">
              <w:rPr>
                <w:rFonts w:eastAsia="Calibri"/>
                <w:szCs w:val="24"/>
              </w:rPr>
              <w:t>3.4C) intentional use of flexible materials &amp; methods, including SDI and evidence-based practices</w:t>
            </w:r>
          </w:p>
          <w:p w14:paraId="725A9079" w14:textId="77777777" w:rsidR="00CC19FE" w:rsidRPr="000D49D1" w:rsidRDefault="00CC19FE">
            <w:pPr>
              <w:widowControl w:val="0"/>
              <w:spacing w:line="259" w:lineRule="auto"/>
              <w:rPr>
                <w:rFonts w:eastAsia="Calibri"/>
                <w:szCs w:val="24"/>
                <w:u w:val="single"/>
              </w:rPr>
            </w:pPr>
            <w:r w:rsidRPr="000D49D1">
              <w:rPr>
                <w:rFonts w:eastAsia="Calibri"/>
                <w:szCs w:val="24"/>
                <w:u w:val="single"/>
              </w:rPr>
              <w:t>During instruction:</w:t>
            </w:r>
          </w:p>
          <w:p w14:paraId="176563ED" w14:textId="77777777" w:rsidR="00CC19FE" w:rsidRPr="000D49D1" w:rsidRDefault="00CC19FE">
            <w:pPr>
              <w:widowControl w:val="0"/>
              <w:spacing w:line="259" w:lineRule="auto"/>
              <w:rPr>
                <w:rFonts w:eastAsia="Calibri"/>
                <w:szCs w:val="24"/>
              </w:rPr>
            </w:pPr>
            <w:r w:rsidRPr="000D49D1">
              <w:rPr>
                <w:rFonts w:eastAsia="Calibri"/>
                <w:szCs w:val="24"/>
              </w:rPr>
              <w:t>3.5 Establish and communicate success criteria but have not considered all learner outcomes OR Establish success criteria for all learner outcomes but do not communicate.</w:t>
            </w:r>
          </w:p>
          <w:p w14:paraId="27B73937" w14:textId="77777777" w:rsidR="00CC19FE" w:rsidRPr="000D49D1" w:rsidRDefault="00CC19FE">
            <w:pPr>
              <w:widowControl w:val="0"/>
              <w:spacing w:line="259" w:lineRule="auto"/>
              <w:rPr>
                <w:rFonts w:eastAsia="Calibri"/>
                <w:szCs w:val="24"/>
              </w:rPr>
            </w:pPr>
            <w:r w:rsidRPr="000D49D1">
              <w:rPr>
                <w:rFonts w:eastAsia="Calibri"/>
                <w:szCs w:val="24"/>
              </w:rPr>
              <w:t xml:space="preserve">3.6 Collecting some evidence. </w:t>
            </w:r>
          </w:p>
        </w:tc>
        <w:tc>
          <w:tcPr>
            <w:tcW w:w="6300" w:type="dxa"/>
            <w:shd w:val="clear" w:color="auto" w:fill="FCE5CD"/>
          </w:tcPr>
          <w:p w14:paraId="3B1ABCB6" w14:textId="77777777" w:rsidR="00CC19FE" w:rsidRPr="000D49D1" w:rsidRDefault="00CC19FE">
            <w:pPr>
              <w:widowControl w:val="0"/>
              <w:spacing w:line="259" w:lineRule="auto"/>
              <w:rPr>
                <w:rFonts w:eastAsia="Calibri"/>
                <w:szCs w:val="24"/>
                <w:u w:val="single"/>
              </w:rPr>
            </w:pPr>
            <w:r w:rsidRPr="000D49D1">
              <w:rPr>
                <w:rFonts w:eastAsia="Calibri"/>
                <w:szCs w:val="24"/>
                <w:u w:val="single"/>
              </w:rPr>
              <w:t>During planning:</w:t>
            </w:r>
          </w:p>
          <w:p w14:paraId="0BC661C5" w14:textId="77777777" w:rsidR="00CC19FE" w:rsidRPr="000D49D1" w:rsidRDefault="00CC19FE">
            <w:pPr>
              <w:widowControl w:val="0"/>
              <w:spacing w:line="259" w:lineRule="auto"/>
              <w:rPr>
                <w:rFonts w:eastAsia="Calibri"/>
                <w:szCs w:val="24"/>
                <w:lang w:val="en-US"/>
              </w:rPr>
            </w:pPr>
            <w:r w:rsidRPr="000D49D1">
              <w:rPr>
                <w:rFonts w:eastAsia="Calibri"/>
                <w:szCs w:val="24"/>
                <w:lang w:val="en-US"/>
              </w:rPr>
              <w:t>3.1.c  Use only purchased curricular materials/traditional activities to determine learning targets and drive the instruction without considering the standard or creating multiple entry points toward mastering the standard</w:t>
            </w:r>
          </w:p>
          <w:p w14:paraId="54A17943" w14:textId="77777777" w:rsidR="00CC19FE" w:rsidRPr="000D49D1" w:rsidRDefault="00CC19FE">
            <w:pPr>
              <w:widowControl w:val="0"/>
              <w:spacing w:line="259" w:lineRule="auto"/>
              <w:rPr>
                <w:rFonts w:eastAsia="Calibri"/>
                <w:szCs w:val="24"/>
                <w:lang w:val="en-US"/>
              </w:rPr>
            </w:pPr>
            <w:r w:rsidRPr="000D49D1">
              <w:rPr>
                <w:rFonts w:eastAsia="Calibri"/>
                <w:szCs w:val="24"/>
                <w:lang w:val="en-US"/>
              </w:rPr>
              <w:t xml:space="preserve">3.2.c Does not timely use learner feedback or formative data to plan lessons. Create grouping based on ability and is not flexible. </w:t>
            </w:r>
          </w:p>
          <w:p w14:paraId="51B5F01B" w14:textId="77777777" w:rsidR="00CC19FE" w:rsidRPr="000D49D1" w:rsidRDefault="00CC19FE">
            <w:pPr>
              <w:widowControl w:val="0"/>
              <w:spacing w:line="259" w:lineRule="auto"/>
              <w:rPr>
                <w:rFonts w:eastAsia="Calibri"/>
                <w:szCs w:val="24"/>
                <w:lang w:val="en-US"/>
              </w:rPr>
            </w:pPr>
            <w:r w:rsidRPr="000D49D1">
              <w:rPr>
                <w:rFonts w:eastAsia="Calibri"/>
                <w:szCs w:val="24"/>
                <w:lang w:val="en-US"/>
              </w:rPr>
              <w:t xml:space="preserve">3.3.c  Does not give consideration of barriers. Presenting information using only traditional methods. Not seeking professional development for potential learners. </w:t>
            </w:r>
          </w:p>
          <w:p w14:paraId="4BC923CF" w14:textId="77777777" w:rsidR="00CC19FE" w:rsidRPr="000D49D1" w:rsidRDefault="00CC19FE">
            <w:pPr>
              <w:widowControl w:val="0"/>
              <w:spacing w:line="259" w:lineRule="auto"/>
              <w:rPr>
                <w:rFonts w:eastAsia="Calibri"/>
                <w:szCs w:val="24"/>
              </w:rPr>
            </w:pPr>
            <w:r w:rsidRPr="000D49D1">
              <w:rPr>
                <w:rFonts w:eastAsia="Calibri"/>
                <w:szCs w:val="24"/>
              </w:rPr>
              <w:t xml:space="preserve">3.4 Does not use analyzed formative assessment data to respond to learner variability and barriers: </w:t>
            </w:r>
          </w:p>
          <w:p w14:paraId="7E6F9A88" w14:textId="77777777" w:rsidR="00CC19FE" w:rsidRPr="000D49D1" w:rsidRDefault="00CC19FE">
            <w:pPr>
              <w:widowControl w:val="0"/>
              <w:spacing w:line="259" w:lineRule="auto"/>
              <w:ind w:left="270"/>
              <w:rPr>
                <w:rFonts w:eastAsia="Calibri"/>
                <w:szCs w:val="24"/>
              </w:rPr>
            </w:pPr>
            <w:r w:rsidRPr="000D49D1">
              <w:rPr>
                <w:rFonts w:eastAsia="Calibri"/>
                <w:szCs w:val="24"/>
              </w:rPr>
              <w:t>3.4A) Does not seek support or input from other professionals</w:t>
            </w:r>
          </w:p>
          <w:p w14:paraId="1A88478C" w14:textId="77777777" w:rsidR="00CC19FE" w:rsidRPr="000D49D1" w:rsidRDefault="00CC19FE">
            <w:pPr>
              <w:widowControl w:val="0"/>
              <w:spacing w:line="259" w:lineRule="auto"/>
              <w:ind w:left="270"/>
              <w:rPr>
                <w:rFonts w:eastAsia="Calibri"/>
                <w:szCs w:val="24"/>
                <w:lang w:val="en-US"/>
              </w:rPr>
            </w:pPr>
            <w:r w:rsidRPr="000D49D1">
              <w:rPr>
                <w:rFonts w:eastAsia="Calibri"/>
                <w:szCs w:val="24"/>
                <w:lang w:val="en-US"/>
              </w:rPr>
              <w:t>3.4B) Does not consider additional resources beyond those provided by IEP/504/student plans</w:t>
            </w:r>
          </w:p>
          <w:p w14:paraId="792D8E50" w14:textId="77777777" w:rsidR="00CC19FE" w:rsidRPr="000D49D1" w:rsidRDefault="00CC19FE">
            <w:pPr>
              <w:widowControl w:val="0"/>
              <w:spacing w:line="259" w:lineRule="auto"/>
              <w:ind w:left="270"/>
              <w:rPr>
                <w:rFonts w:eastAsia="Calibri"/>
                <w:szCs w:val="24"/>
              </w:rPr>
            </w:pPr>
            <w:r w:rsidRPr="000D49D1">
              <w:rPr>
                <w:rFonts w:eastAsia="Calibri"/>
                <w:szCs w:val="24"/>
              </w:rPr>
              <w:t xml:space="preserve">3.4C) Use only standard or traditional resources and materials, no consideration of SDI </w:t>
            </w:r>
          </w:p>
          <w:p w14:paraId="63B985B3" w14:textId="77777777" w:rsidR="00CC19FE" w:rsidRPr="000D49D1" w:rsidRDefault="00CC19FE">
            <w:pPr>
              <w:widowControl w:val="0"/>
              <w:spacing w:line="259" w:lineRule="auto"/>
              <w:rPr>
                <w:rFonts w:eastAsia="Calibri"/>
                <w:szCs w:val="24"/>
              </w:rPr>
            </w:pPr>
            <w:r w:rsidRPr="000D49D1">
              <w:rPr>
                <w:rFonts w:eastAsia="Calibri"/>
                <w:szCs w:val="24"/>
                <w:u w:val="single"/>
              </w:rPr>
              <w:t>During instruction:</w:t>
            </w:r>
          </w:p>
          <w:p w14:paraId="5F4B20EE" w14:textId="77777777" w:rsidR="00CC19FE" w:rsidRPr="000D49D1" w:rsidRDefault="00CC19FE">
            <w:pPr>
              <w:widowControl w:val="0"/>
              <w:spacing w:line="259" w:lineRule="auto"/>
              <w:rPr>
                <w:rFonts w:eastAsia="Calibri"/>
                <w:szCs w:val="24"/>
                <w:lang w:val="en-US"/>
              </w:rPr>
            </w:pPr>
            <w:r w:rsidRPr="000D49D1">
              <w:rPr>
                <w:rFonts w:eastAsia="Calibri"/>
                <w:szCs w:val="24"/>
                <w:lang w:val="en-US"/>
              </w:rPr>
              <w:t xml:space="preserve">3.5 Establish no success criteria AND/OR Provide no communication of success criteria. Limit success criteria to only prepackaged /curricular materials </w:t>
            </w:r>
          </w:p>
          <w:p w14:paraId="603B42CB" w14:textId="77777777" w:rsidR="00CC19FE" w:rsidRPr="000D49D1" w:rsidRDefault="00CC19FE">
            <w:pPr>
              <w:widowControl w:val="0"/>
              <w:spacing w:after="160" w:line="259" w:lineRule="auto"/>
              <w:rPr>
                <w:rFonts w:eastAsia="Calibri"/>
                <w:szCs w:val="24"/>
                <w:lang w:val="en-US"/>
              </w:rPr>
            </w:pPr>
            <w:r w:rsidRPr="000D49D1">
              <w:rPr>
                <w:rFonts w:eastAsia="Calibri"/>
                <w:szCs w:val="24"/>
                <w:lang w:val="en-US"/>
              </w:rPr>
              <w:t xml:space="preserve">3.6 Collaboration does not occur. Not collecting/Lacking evidence, and there is little attention to closing gaps or collaborating to remove barriers or integrate supports and services for all learners. </w:t>
            </w:r>
          </w:p>
        </w:tc>
      </w:tr>
      <w:tr w:rsidR="00CC19FE" w14:paraId="33529CFF" w14:textId="77777777" w:rsidTr="009141B4">
        <w:trPr>
          <w:trHeight w:val="76"/>
        </w:trPr>
        <w:tc>
          <w:tcPr>
            <w:tcW w:w="18990" w:type="dxa"/>
            <w:gridSpan w:val="3"/>
            <w:shd w:val="clear" w:color="auto" w:fill="FCE5CD"/>
          </w:tcPr>
          <w:p w14:paraId="76763FD4" w14:textId="77777777" w:rsidR="00CC19FE" w:rsidRPr="000D49D1" w:rsidRDefault="00CC19FE">
            <w:pPr>
              <w:widowControl w:val="0"/>
              <w:spacing w:line="256" w:lineRule="auto"/>
              <w:rPr>
                <w:rFonts w:eastAsia="Calibri"/>
                <w:szCs w:val="24"/>
              </w:rPr>
            </w:pPr>
            <w:r w:rsidRPr="000D49D1">
              <w:rPr>
                <w:rFonts w:eastAsia="Calibri"/>
                <w:b/>
                <w:szCs w:val="24"/>
              </w:rPr>
              <w:lastRenderedPageBreak/>
              <w:t xml:space="preserve">Knowledge Skills and Abilities: </w:t>
            </w:r>
          </w:p>
          <w:p w14:paraId="317B9BA2" w14:textId="77777777" w:rsidR="00CC19FE" w:rsidRPr="000D49D1" w:rsidRDefault="00CC19FE">
            <w:pPr>
              <w:widowControl w:val="0"/>
              <w:numPr>
                <w:ilvl w:val="0"/>
                <w:numId w:val="3"/>
              </w:numPr>
              <w:spacing w:line="256" w:lineRule="auto"/>
              <w:rPr>
                <w:rFonts w:eastAsia="Calibri"/>
                <w:szCs w:val="24"/>
              </w:rPr>
            </w:pPr>
            <w:r w:rsidRPr="000D49D1">
              <w:rPr>
                <w:rFonts w:eastAsia="Calibri"/>
                <w:szCs w:val="24"/>
              </w:rPr>
              <w:t xml:space="preserve">Proactive Lesson Planning with the UDL Framework. See CAST’s </w:t>
            </w:r>
            <w:hyperlink r:id="rId8">
              <w:r w:rsidRPr="000D49D1">
                <w:rPr>
                  <w:rFonts w:eastAsia="Calibri"/>
                  <w:color w:val="1155CC"/>
                  <w:szCs w:val="24"/>
                  <w:u w:val="single"/>
                </w:rPr>
                <w:t>UDL Guidelines</w:t>
              </w:r>
            </w:hyperlink>
            <w:r w:rsidRPr="000D49D1">
              <w:rPr>
                <w:rFonts w:eastAsia="Calibri"/>
                <w:szCs w:val="24"/>
              </w:rPr>
              <w:t>.</w:t>
            </w:r>
          </w:p>
          <w:p w14:paraId="6E0E53D1" w14:textId="77777777" w:rsidR="00CC19FE" w:rsidRPr="000D49D1" w:rsidRDefault="00CC19FE">
            <w:pPr>
              <w:widowControl w:val="0"/>
              <w:numPr>
                <w:ilvl w:val="0"/>
                <w:numId w:val="3"/>
              </w:numPr>
              <w:spacing w:line="256" w:lineRule="auto"/>
              <w:rPr>
                <w:rFonts w:eastAsia="Calibri"/>
                <w:szCs w:val="24"/>
              </w:rPr>
            </w:pPr>
            <w:r w:rsidRPr="000D49D1">
              <w:rPr>
                <w:rFonts w:eastAsia="Calibri"/>
                <w:szCs w:val="24"/>
              </w:rPr>
              <w:t xml:space="preserve">What learner variability is and understanding the difference between expert learners and exemplary students. </w:t>
            </w:r>
          </w:p>
          <w:p w14:paraId="36B25B15" w14:textId="77777777" w:rsidR="00CC19FE" w:rsidRPr="000D49D1" w:rsidRDefault="00CC19FE">
            <w:pPr>
              <w:widowControl w:val="0"/>
              <w:numPr>
                <w:ilvl w:val="0"/>
                <w:numId w:val="3"/>
              </w:numPr>
              <w:spacing w:line="256" w:lineRule="auto"/>
              <w:rPr>
                <w:rFonts w:eastAsia="Calibri"/>
                <w:szCs w:val="24"/>
              </w:rPr>
            </w:pPr>
            <w:r w:rsidRPr="000D49D1">
              <w:rPr>
                <w:rFonts w:eastAsia="Calibri"/>
                <w:szCs w:val="24"/>
              </w:rPr>
              <w:t>Ability to communicate in ways that are accessible, perceivable, and understandable and can be expressed by learners and families.</w:t>
            </w:r>
          </w:p>
          <w:p w14:paraId="735D0CAB" w14:textId="77777777" w:rsidR="00CC19FE" w:rsidRPr="000D49D1" w:rsidRDefault="00CC19FE">
            <w:pPr>
              <w:widowControl w:val="0"/>
              <w:numPr>
                <w:ilvl w:val="0"/>
                <w:numId w:val="3"/>
              </w:numPr>
              <w:spacing w:line="256" w:lineRule="auto"/>
              <w:rPr>
                <w:rFonts w:eastAsia="Calibri"/>
                <w:szCs w:val="24"/>
              </w:rPr>
            </w:pPr>
            <w:r w:rsidRPr="000D49D1">
              <w:rPr>
                <w:rFonts w:eastAsia="Calibri"/>
                <w:szCs w:val="24"/>
              </w:rPr>
              <w:t xml:space="preserve">Ways to customize the display of information alternatives for auditory and visual. </w:t>
            </w:r>
          </w:p>
          <w:p w14:paraId="53BBE65E" w14:textId="77777777" w:rsidR="00CC19FE" w:rsidRPr="000D49D1" w:rsidRDefault="00CC19FE">
            <w:pPr>
              <w:widowControl w:val="0"/>
              <w:numPr>
                <w:ilvl w:val="0"/>
                <w:numId w:val="3"/>
              </w:numPr>
              <w:spacing w:line="256" w:lineRule="auto"/>
              <w:rPr>
                <w:rFonts w:eastAsia="Calibri"/>
                <w:szCs w:val="24"/>
              </w:rPr>
            </w:pPr>
            <w:r w:rsidRPr="000D49D1">
              <w:rPr>
                <w:rFonts w:eastAsia="Calibri"/>
                <w:szCs w:val="24"/>
              </w:rPr>
              <w:t xml:space="preserve">Addressing the needs of language to promote understanding. </w:t>
            </w:r>
          </w:p>
          <w:p w14:paraId="6A8193DD" w14:textId="77777777" w:rsidR="00CC19FE" w:rsidRPr="000D49D1" w:rsidRDefault="00CC19FE">
            <w:pPr>
              <w:widowControl w:val="0"/>
              <w:numPr>
                <w:ilvl w:val="0"/>
                <w:numId w:val="3"/>
              </w:numPr>
              <w:spacing w:line="256" w:lineRule="auto"/>
              <w:rPr>
                <w:rFonts w:eastAsia="Calibri"/>
                <w:szCs w:val="24"/>
                <w:lang w:val="en-US"/>
              </w:rPr>
            </w:pPr>
            <w:r w:rsidRPr="000D49D1">
              <w:rPr>
                <w:rFonts w:eastAsia="Calibri"/>
                <w:szCs w:val="24"/>
                <w:lang w:val="en-US"/>
              </w:rPr>
              <w:t>Rubrics, graphic organizers and checklists to help students monitor their own progress</w:t>
            </w:r>
          </w:p>
          <w:p w14:paraId="08127ED3" w14:textId="77777777" w:rsidR="00CC19FE" w:rsidRPr="000D49D1" w:rsidRDefault="00CC19FE">
            <w:pPr>
              <w:widowControl w:val="0"/>
              <w:numPr>
                <w:ilvl w:val="0"/>
                <w:numId w:val="3"/>
              </w:numPr>
              <w:spacing w:line="256" w:lineRule="auto"/>
              <w:rPr>
                <w:rFonts w:eastAsia="Calibri"/>
                <w:szCs w:val="24"/>
              </w:rPr>
            </w:pPr>
            <w:r w:rsidRPr="000D49D1">
              <w:rPr>
                <w:rFonts w:eastAsia="Calibri"/>
                <w:szCs w:val="24"/>
              </w:rPr>
              <w:t>Understand learner variability and all learners have a jagged learner profile</w:t>
            </w:r>
          </w:p>
          <w:p w14:paraId="48980998" w14:textId="77777777" w:rsidR="00CC19FE" w:rsidRPr="000D49D1" w:rsidRDefault="00CC19FE">
            <w:pPr>
              <w:widowControl w:val="0"/>
              <w:numPr>
                <w:ilvl w:val="0"/>
                <w:numId w:val="3"/>
              </w:numPr>
              <w:spacing w:line="256" w:lineRule="auto"/>
              <w:rPr>
                <w:rFonts w:eastAsia="Calibri"/>
                <w:szCs w:val="24"/>
              </w:rPr>
            </w:pPr>
            <w:r w:rsidRPr="000D49D1">
              <w:rPr>
                <w:rFonts w:eastAsia="Calibri"/>
                <w:szCs w:val="24"/>
              </w:rPr>
              <w:t>Gradual Release using Explicit Instruction techniques</w:t>
            </w:r>
          </w:p>
          <w:p w14:paraId="0BB4D4C1" w14:textId="03ABEA7E" w:rsidR="00CC19FE" w:rsidRPr="000D49D1" w:rsidRDefault="00CC19FE">
            <w:pPr>
              <w:widowControl w:val="0"/>
              <w:numPr>
                <w:ilvl w:val="0"/>
                <w:numId w:val="3"/>
              </w:numPr>
              <w:spacing w:after="240" w:line="256" w:lineRule="auto"/>
              <w:rPr>
                <w:rFonts w:eastAsia="Calibri"/>
                <w:szCs w:val="24"/>
              </w:rPr>
            </w:pPr>
            <w:r w:rsidRPr="000D49D1">
              <w:rPr>
                <w:rFonts w:eastAsia="Calibri"/>
                <w:szCs w:val="24"/>
              </w:rPr>
              <w:t>Ability to use the Framework to remove barriers.</w:t>
            </w:r>
          </w:p>
        </w:tc>
      </w:tr>
    </w:tbl>
    <w:p w14:paraId="70D5B730" w14:textId="00C9FA6A" w:rsidR="008F7AC4" w:rsidRDefault="008F7AC4" w:rsidP="008F7AC4">
      <w:pPr>
        <w:widowControl w:val="0"/>
        <w:spacing w:line="259" w:lineRule="auto"/>
        <w:rPr>
          <w:sz w:val="20"/>
          <w:szCs w:val="20"/>
        </w:rPr>
      </w:pPr>
    </w:p>
    <w:p w14:paraId="5F985BFE" w14:textId="77777777" w:rsidR="008F7AC4" w:rsidRDefault="008F7AC4">
      <w:pPr>
        <w:rPr>
          <w:sz w:val="20"/>
          <w:szCs w:val="20"/>
        </w:rPr>
      </w:pPr>
      <w:r>
        <w:rPr>
          <w:sz w:val="20"/>
          <w:szCs w:val="20"/>
        </w:rPr>
        <w:br w:type="page"/>
      </w:r>
    </w:p>
    <w:p w14:paraId="1815361F" w14:textId="77777777" w:rsidR="00CC19FE" w:rsidRDefault="00CC19FE" w:rsidP="008F7AC4">
      <w:pPr>
        <w:widowControl w:val="0"/>
        <w:spacing w:line="259" w:lineRule="auto"/>
        <w:rPr>
          <w:sz w:val="20"/>
          <w:szCs w:val="20"/>
        </w:rPr>
      </w:pPr>
    </w:p>
    <w:tbl>
      <w:tblPr>
        <w:tblW w:w="1899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6930"/>
        <w:gridCol w:w="5580"/>
        <w:gridCol w:w="6480"/>
      </w:tblGrid>
      <w:tr w:rsidR="00CC19FE" w14:paraId="0DF6EB3D" w14:textId="77777777" w:rsidTr="00284423">
        <w:tc>
          <w:tcPr>
            <w:tcW w:w="18990" w:type="dxa"/>
            <w:gridSpan w:val="3"/>
            <w:shd w:val="clear" w:color="auto" w:fill="FFFFFF" w:themeFill="background1"/>
          </w:tcPr>
          <w:p w14:paraId="6C22F2DC" w14:textId="77777777" w:rsidR="00CC19FE" w:rsidRPr="00284423" w:rsidRDefault="00CC19FE">
            <w:pPr>
              <w:widowControl w:val="0"/>
              <w:pBdr>
                <w:top w:val="nil"/>
                <w:left w:val="nil"/>
                <w:bottom w:val="nil"/>
                <w:right w:val="nil"/>
                <w:between w:val="nil"/>
              </w:pBdr>
              <w:rPr>
                <w:rFonts w:eastAsia="Calibri"/>
                <w:b/>
                <w:color w:val="073763"/>
                <w:szCs w:val="24"/>
              </w:rPr>
            </w:pPr>
            <w:r w:rsidRPr="00284423">
              <w:rPr>
                <w:rFonts w:eastAsia="Calibri"/>
                <w:b/>
                <w:szCs w:val="24"/>
              </w:rPr>
              <w:t>Critical Component</w:t>
            </w:r>
            <w:r w:rsidRPr="00284423">
              <w:rPr>
                <w:rFonts w:eastAsia="Calibri"/>
                <w:szCs w:val="24"/>
              </w:rPr>
              <w:t xml:space="preserve"> (Non-Negotiable) </w:t>
            </w:r>
            <w:r w:rsidRPr="00284423">
              <w:rPr>
                <w:rFonts w:eastAsia="Calibri"/>
                <w:b/>
                <w:color w:val="073763"/>
                <w:szCs w:val="24"/>
              </w:rPr>
              <w:t xml:space="preserve">4. Timely Progress Monitoring using Flexible, Accessible Assessments </w:t>
            </w:r>
          </w:p>
          <w:p w14:paraId="13CBD6AA" w14:textId="77777777" w:rsidR="00CC19FE" w:rsidRPr="00284423" w:rsidRDefault="00CC19FE">
            <w:pPr>
              <w:widowControl w:val="0"/>
              <w:pBdr>
                <w:top w:val="nil"/>
                <w:left w:val="nil"/>
                <w:bottom w:val="nil"/>
                <w:right w:val="nil"/>
                <w:between w:val="nil"/>
              </w:pBdr>
              <w:rPr>
                <w:rFonts w:eastAsia="Calibri"/>
                <w:szCs w:val="24"/>
                <w:lang w:val="en-US"/>
              </w:rPr>
            </w:pPr>
            <w:r w:rsidRPr="00284423">
              <w:rPr>
                <w:rFonts w:eastAsia="Calibri"/>
                <w:b/>
                <w:szCs w:val="24"/>
                <w:lang w:val="en-US"/>
              </w:rPr>
              <w:t xml:space="preserve">Contribution to the Outcome “WHY”: </w:t>
            </w:r>
            <w:r w:rsidRPr="00284423">
              <w:rPr>
                <w:rFonts w:eastAsia="Calibri"/>
                <w:szCs w:val="24"/>
                <w:lang w:val="en-US"/>
              </w:rPr>
              <w:t xml:space="preserve">Formative assessments designed with learning variability in mind are frequent and timely enough to plan/redirect instruction and support intended outcomes (aligned to OLS) while removing barriers within the testing process. A variety of formative and summative assessments (e.g., projects, oral tests, written tests) are used by the learner to demonstrate knowledge and skill. Frequent opportunities exist for teacher and learner reflection and new understandings, building expert learners. </w:t>
            </w:r>
          </w:p>
        </w:tc>
      </w:tr>
      <w:tr w:rsidR="00CC19FE" w14:paraId="050F7EB0" w14:textId="77777777" w:rsidTr="00284423">
        <w:trPr>
          <w:trHeight w:val="465"/>
        </w:trPr>
        <w:tc>
          <w:tcPr>
            <w:tcW w:w="6930" w:type="dxa"/>
            <w:shd w:val="clear" w:color="auto" w:fill="D9D9D9" w:themeFill="background1" w:themeFillShade="D9"/>
            <w:vAlign w:val="center"/>
          </w:tcPr>
          <w:p w14:paraId="609F6B9F" w14:textId="77777777" w:rsidR="00284423" w:rsidRDefault="00CC19FE" w:rsidP="00284423">
            <w:pPr>
              <w:jc w:val="center"/>
              <w:rPr>
                <w:b/>
                <w:bCs/>
              </w:rPr>
            </w:pPr>
            <w:r w:rsidRPr="00284423">
              <w:rPr>
                <w:b/>
                <w:bCs/>
              </w:rPr>
              <w:t xml:space="preserve">Ideal/Expected Implementation </w:t>
            </w:r>
          </w:p>
          <w:p w14:paraId="54AB2E78" w14:textId="05E5EC1B" w:rsidR="00CC19FE" w:rsidRPr="00284423" w:rsidRDefault="00CC19FE" w:rsidP="00284423">
            <w:pPr>
              <w:jc w:val="center"/>
              <w:rPr>
                <w:b/>
                <w:bCs/>
              </w:rPr>
            </w:pPr>
            <w:r w:rsidRPr="00284423">
              <w:rPr>
                <w:b/>
                <w:bCs/>
              </w:rPr>
              <w:t>(Continuously Improving)</w:t>
            </w:r>
          </w:p>
        </w:tc>
        <w:tc>
          <w:tcPr>
            <w:tcW w:w="5580" w:type="dxa"/>
            <w:shd w:val="clear" w:color="auto" w:fill="D9D9D9" w:themeFill="background1" w:themeFillShade="D9"/>
            <w:vAlign w:val="center"/>
          </w:tcPr>
          <w:p w14:paraId="46228AFC" w14:textId="77777777" w:rsidR="00CC19FE" w:rsidRPr="00284423" w:rsidRDefault="00CC19FE" w:rsidP="00284423">
            <w:pPr>
              <w:jc w:val="center"/>
              <w:rPr>
                <w:b/>
                <w:bCs/>
              </w:rPr>
            </w:pPr>
            <w:r w:rsidRPr="00284423">
              <w:rPr>
                <w:b/>
                <w:bCs/>
              </w:rPr>
              <w:t>Acceptable Variation of Implementation</w:t>
            </w:r>
          </w:p>
        </w:tc>
        <w:tc>
          <w:tcPr>
            <w:tcW w:w="6480" w:type="dxa"/>
            <w:shd w:val="clear" w:color="auto" w:fill="D9D9D9" w:themeFill="background1" w:themeFillShade="D9"/>
            <w:vAlign w:val="center"/>
          </w:tcPr>
          <w:p w14:paraId="363AB3C6" w14:textId="77777777" w:rsidR="00CC19FE" w:rsidRPr="00284423" w:rsidRDefault="00CC19FE" w:rsidP="00284423">
            <w:pPr>
              <w:jc w:val="center"/>
              <w:rPr>
                <w:b/>
                <w:bCs/>
              </w:rPr>
            </w:pPr>
            <w:r w:rsidRPr="00284423">
              <w:rPr>
                <w:b/>
                <w:bCs/>
              </w:rPr>
              <w:t>Unacceptable</w:t>
            </w:r>
            <w:r w:rsidRPr="00284423">
              <w:rPr>
                <w:b/>
                <w:bCs/>
                <w:color w:val="FF0000"/>
              </w:rPr>
              <w:t xml:space="preserve"> </w:t>
            </w:r>
            <w:r w:rsidRPr="00284423">
              <w:rPr>
                <w:b/>
                <w:bCs/>
              </w:rPr>
              <w:t>Variation of Implementation</w:t>
            </w:r>
          </w:p>
        </w:tc>
      </w:tr>
      <w:tr w:rsidR="00CC19FE" w:rsidRPr="00284423" w14:paraId="01DAEFBB" w14:textId="77777777" w:rsidTr="00284423">
        <w:tc>
          <w:tcPr>
            <w:tcW w:w="6930" w:type="dxa"/>
            <w:shd w:val="clear" w:color="auto" w:fill="D0E0E3"/>
          </w:tcPr>
          <w:p w14:paraId="3E7BCB8D" w14:textId="77777777" w:rsidR="00CC19FE" w:rsidRPr="00284423" w:rsidRDefault="00CC19FE">
            <w:pPr>
              <w:widowControl w:val="0"/>
              <w:spacing w:after="120"/>
              <w:rPr>
                <w:rFonts w:eastAsia="Calibri"/>
                <w:szCs w:val="24"/>
              </w:rPr>
            </w:pPr>
            <w:r w:rsidRPr="00284423">
              <w:rPr>
                <w:rFonts w:eastAsia="Calibri"/>
                <w:szCs w:val="24"/>
                <w:lang w:val="en-US"/>
              </w:rPr>
              <w:t>4.1.a Administer</w:t>
            </w:r>
            <w:r w:rsidRPr="00284423">
              <w:rPr>
                <w:rFonts w:eastAsia="Calibri"/>
                <w:b/>
                <w:szCs w:val="24"/>
                <w:lang w:val="en-US"/>
              </w:rPr>
              <w:t xml:space="preserve"> flexible, accessible formative assessments</w:t>
            </w:r>
            <w:r w:rsidRPr="00284423">
              <w:rPr>
                <w:rFonts w:eastAsia="Calibri"/>
                <w:szCs w:val="24"/>
                <w:lang w:val="en-US"/>
              </w:rPr>
              <w:t xml:space="preserve"> (High-Quality Student Data) frequently (multiple times per week) and use analysis of assessment data to accurately identify learner strengths and learning needs for instructional planning. </w:t>
            </w:r>
          </w:p>
          <w:p w14:paraId="2E3CC11B" w14:textId="77777777" w:rsidR="00CC19FE" w:rsidRPr="00284423" w:rsidRDefault="00CC19FE">
            <w:pPr>
              <w:widowControl w:val="0"/>
              <w:spacing w:after="120"/>
              <w:rPr>
                <w:rFonts w:eastAsia="Calibri"/>
                <w:szCs w:val="24"/>
                <w:lang w:val="en-US"/>
              </w:rPr>
            </w:pPr>
            <w:r w:rsidRPr="00284423">
              <w:rPr>
                <w:rFonts w:eastAsia="Calibri"/>
                <w:szCs w:val="24"/>
                <w:lang w:val="en-US"/>
              </w:rPr>
              <w:t>4.2.a</w:t>
            </w:r>
            <w:r w:rsidRPr="00284423">
              <w:rPr>
                <w:rFonts w:eastAsia="Calibri"/>
                <w:b/>
                <w:szCs w:val="24"/>
                <w:lang w:val="en-US"/>
              </w:rPr>
              <w:t xml:space="preserve"> Select, Create, and Plan assessments</w:t>
            </w:r>
            <w:r w:rsidRPr="00284423">
              <w:rPr>
                <w:rFonts w:eastAsia="Calibri"/>
                <w:szCs w:val="24"/>
                <w:lang w:val="en-US"/>
              </w:rPr>
              <w:t xml:space="preserve"> (by using the </w:t>
            </w:r>
            <w:hyperlink r:id="rId9">
              <w:r w:rsidRPr="00284423">
                <w:rPr>
                  <w:rFonts w:eastAsia="Calibri"/>
                  <w:color w:val="1155CC"/>
                  <w:szCs w:val="24"/>
                  <w:u w:val="single"/>
                  <w:lang w:val="en-US"/>
                </w:rPr>
                <w:t>Guidelines</w:t>
              </w:r>
            </w:hyperlink>
            <w:r w:rsidRPr="00284423">
              <w:rPr>
                <w:rFonts w:eastAsia="Calibri"/>
                <w:szCs w:val="24"/>
                <w:lang w:val="en-US"/>
              </w:rPr>
              <w:t>, i.e., vary the methods for response and navigation, optimize access to tools and assistive technologies, use multiple media for communication, use multiple tools for construction and composition, vary demands and resources to optimize challenge) that incorporate a</w:t>
            </w:r>
            <w:r w:rsidRPr="00284423">
              <w:rPr>
                <w:rFonts w:eastAsia="Calibri"/>
                <w:b/>
                <w:szCs w:val="24"/>
                <w:lang w:val="en-US"/>
              </w:rPr>
              <w:t xml:space="preserve"> range of appropriate formative and summative assessments</w:t>
            </w:r>
            <w:r w:rsidRPr="00284423">
              <w:rPr>
                <w:rFonts w:eastAsia="Calibri"/>
                <w:szCs w:val="24"/>
                <w:lang w:val="en-US"/>
              </w:rPr>
              <w:t xml:space="preserve"> into lesson plans which allow learners to interact with and demonstrate content and skill comprehension in multiple ways.</w:t>
            </w:r>
          </w:p>
          <w:p w14:paraId="6BC8FD53" w14:textId="77777777" w:rsidR="00CC19FE" w:rsidRPr="00284423" w:rsidRDefault="00CC19FE">
            <w:pPr>
              <w:widowControl w:val="0"/>
              <w:rPr>
                <w:rFonts w:eastAsia="Calibri"/>
                <w:szCs w:val="24"/>
              </w:rPr>
            </w:pPr>
            <w:r w:rsidRPr="00284423">
              <w:rPr>
                <w:rFonts w:eastAsia="Calibri"/>
                <w:szCs w:val="24"/>
              </w:rPr>
              <w:t xml:space="preserve">4.3 Analyze assessment </w:t>
            </w:r>
            <w:r w:rsidRPr="00284423">
              <w:rPr>
                <w:rFonts w:eastAsia="Calibri"/>
                <w:b/>
                <w:szCs w:val="24"/>
              </w:rPr>
              <w:t>data to inform instruction</w:t>
            </w:r>
            <w:r w:rsidRPr="00284423">
              <w:rPr>
                <w:rFonts w:eastAsia="Calibri"/>
                <w:szCs w:val="24"/>
              </w:rPr>
              <w:t xml:space="preserve"> </w:t>
            </w:r>
          </w:p>
          <w:p w14:paraId="18AB5529" w14:textId="77777777" w:rsidR="00CC19FE" w:rsidRPr="00284423" w:rsidRDefault="00CC19FE">
            <w:pPr>
              <w:widowControl w:val="0"/>
              <w:rPr>
                <w:rFonts w:eastAsia="Calibri"/>
                <w:szCs w:val="24"/>
              </w:rPr>
            </w:pPr>
          </w:p>
          <w:p w14:paraId="7FEED10B" w14:textId="77777777" w:rsidR="00CC19FE" w:rsidRPr="00284423" w:rsidRDefault="00CC19FE">
            <w:pPr>
              <w:widowControl w:val="0"/>
              <w:spacing w:after="120"/>
              <w:rPr>
                <w:rFonts w:eastAsia="Calibri"/>
                <w:szCs w:val="24"/>
              </w:rPr>
            </w:pPr>
            <w:r w:rsidRPr="00284423">
              <w:rPr>
                <w:rFonts w:eastAsia="Calibri"/>
                <w:szCs w:val="24"/>
              </w:rPr>
              <w:t xml:space="preserve">4.4.a Provide </w:t>
            </w:r>
            <w:r w:rsidRPr="00284423">
              <w:rPr>
                <w:rFonts w:eastAsia="Calibri"/>
                <w:b/>
                <w:szCs w:val="24"/>
              </w:rPr>
              <w:t>multiple opportunities for learner reflection</w:t>
            </w:r>
            <w:r w:rsidRPr="00284423">
              <w:rPr>
                <w:rFonts w:eastAsia="Calibri"/>
                <w:szCs w:val="24"/>
              </w:rPr>
              <w:t xml:space="preserve"> and discussion of new understandings and success criteria. Feedback is given for students to act upon to reach success criteria and become expert learners. </w:t>
            </w:r>
          </w:p>
          <w:p w14:paraId="07D69A52" w14:textId="77777777" w:rsidR="00CC19FE" w:rsidRPr="00284423" w:rsidRDefault="00CC19FE">
            <w:pPr>
              <w:widowControl w:val="0"/>
              <w:rPr>
                <w:rFonts w:eastAsia="Calibri"/>
                <w:szCs w:val="24"/>
                <w:lang w:val="en-US"/>
              </w:rPr>
            </w:pPr>
            <w:r w:rsidRPr="00284423">
              <w:rPr>
                <w:rFonts w:eastAsia="Calibri"/>
                <w:szCs w:val="24"/>
                <w:lang w:val="en-US"/>
              </w:rPr>
              <w:t>4.5.a Capture reflection and discussion in order to share information with learners to assist with setting learner goals and</w:t>
            </w:r>
            <w:r w:rsidRPr="00284423">
              <w:rPr>
                <w:rFonts w:eastAsia="Calibri"/>
                <w:b/>
                <w:szCs w:val="24"/>
                <w:lang w:val="en-US"/>
              </w:rPr>
              <w:t xml:space="preserve"> monitoring their own learning </w:t>
            </w:r>
            <w:r w:rsidRPr="00284423">
              <w:rPr>
                <w:rFonts w:eastAsia="Calibri"/>
                <w:szCs w:val="24"/>
                <w:lang w:val="en-US"/>
              </w:rPr>
              <w:t>to promote expert learning.</w:t>
            </w:r>
          </w:p>
        </w:tc>
        <w:tc>
          <w:tcPr>
            <w:tcW w:w="5580" w:type="dxa"/>
            <w:shd w:val="clear" w:color="auto" w:fill="D0E0E3"/>
          </w:tcPr>
          <w:p w14:paraId="4EEAF110" w14:textId="77777777" w:rsidR="00CC19FE" w:rsidRPr="00284423" w:rsidRDefault="00CC19FE">
            <w:pPr>
              <w:widowControl w:val="0"/>
              <w:spacing w:after="160"/>
              <w:rPr>
                <w:rFonts w:eastAsia="Calibri"/>
                <w:szCs w:val="24"/>
                <w:lang w:val="en-US"/>
              </w:rPr>
            </w:pPr>
            <w:r w:rsidRPr="00284423">
              <w:rPr>
                <w:rFonts w:eastAsia="Calibri"/>
                <w:szCs w:val="24"/>
                <w:lang w:val="en-US"/>
              </w:rPr>
              <w:t>4.1.b Administer formative assessments occasionally and use analysis of assessment data to accurately identify learner strengths and learning needs for instructional planning.</w:t>
            </w:r>
          </w:p>
          <w:p w14:paraId="262ED246" w14:textId="77777777" w:rsidR="00CC19FE" w:rsidRPr="00284423" w:rsidRDefault="00CC19FE">
            <w:pPr>
              <w:widowControl w:val="0"/>
              <w:spacing w:after="160"/>
              <w:rPr>
                <w:rFonts w:eastAsia="Calibri"/>
                <w:szCs w:val="24"/>
              </w:rPr>
            </w:pPr>
            <w:r w:rsidRPr="00284423">
              <w:rPr>
                <w:rFonts w:eastAsia="Calibri"/>
                <w:szCs w:val="24"/>
              </w:rPr>
              <w:t>4.2.b Plan assessments (vary the methods for response and navigation, optimize access to tools and assistive technologies, use multiple media for communication, use multiple tools for construction and composition, varying demands and resources to optimize challenge), incorporating a range of appropriate formative and summative assessments into lesson plans which allow learners to interact with and demonstrate content and skill comprehension in one way.</w:t>
            </w:r>
          </w:p>
          <w:p w14:paraId="6D458AA3" w14:textId="77777777" w:rsidR="00CC19FE" w:rsidRPr="00284423" w:rsidRDefault="00CC19FE">
            <w:pPr>
              <w:widowControl w:val="0"/>
              <w:rPr>
                <w:rFonts w:eastAsia="Calibri"/>
                <w:szCs w:val="24"/>
              </w:rPr>
            </w:pPr>
            <w:r w:rsidRPr="00284423">
              <w:rPr>
                <w:rFonts w:eastAsia="Calibri"/>
                <w:szCs w:val="24"/>
              </w:rPr>
              <w:t>4.3 collecting but not analyzing data or analyzing data and not making instructional adjustments</w:t>
            </w:r>
          </w:p>
          <w:p w14:paraId="1FE48CCC" w14:textId="77777777" w:rsidR="00CC19FE" w:rsidRPr="00284423" w:rsidRDefault="00CC19FE">
            <w:pPr>
              <w:widowControl w:val="0"/>
              <w:spacing w:after="240"/>
              <w:rPr>
                <w:rFonts w:eastAsia="Calibri"/>
                <w:szCs w:val="24"/>
              </w:rPr>
            </w:pPr>
            <w:r w:rsidRPr="00284423">
              <w:rPr>
                <w:rFonts w:eastAsia="Calibri"/>
                <w:szCs w:val="24"/>
              </w:rPr>
              <w:t>4.4.b Provide few opportunities for learner reflection and discussion of new understandings.</w:t>
            </w:r>
          </w:p>
          <w:p w14:paraId="1DFA3212" w14:textId="77777777" w:rsidR="00CC19FE" w:rsidRPr="00284423" w:rsidRDefault="00CC19FE">
            <w:pPr>
              <w:widowControl w:val="0"/>
              <w:rPr>
                <w:rFonts w:eastAsia="Calibri"/>
                <w:szCs w:val="24"/>
              </w:rPr>
            </w:pPr>
            <w:r w:rsidRPr="00284423">
              <w:rPr>
                <w:rFonts w:eastAsia="Calibri"/>
                <w:szCs w:val="24"/>
              </w:rPr>
              <w:t>4.5.b Capture reflection and discussion to share information with learners.</w:t>
            </w:r>
          </w:p>
        </w:tc>
        <w:tc>
          <w:tcPr>
            <w:tcW w:w="6480" w:type="dxa"/>
            <w:shd w:val="clear" w:color="auto" w:fill="D0E0E3"/>
          </w:tcPr>
          <w:p w14:paraId="225FACB7" w14:textId="77777777" w:rsidR="00CC19FE" w:rsidRPr="00284423" w:rsidRDefault="00CC19FE">
            <w:pPr>
              <w:widowControl w:val="0"/>
              <w:rPr>
                <w:rFonts w:eastAsia="Calibri"/>
                <w:szCs w:val="24"/>
                <w:lang w:val="en-US"/>
              </w:rPr>
            </w:pPr>
            <w:r w:rsidRPr="00284423">
              <w:rPr>
                <w:rFonts w:eastAsia="Calibri"/>
                <w:szCs w:val="24"/>
                <w:lang w:val="en-US"/>
              </w:rPr>
              <w:t>4.1.c  Does not administer assessments and/or do not analyze assessment data for instructional planning and/or do not align assessments to OLS. Flexible assessments are only offered to students with disabilities rather than a flexible option or alternative for any student in the classroom.</w:t>
            </w:r>
          </w:p>
          <w:p w14:paraId="4B71A998" w14:textId="77777777" w:rsidR="00CC19FE" w:rsidRPr="00284423" w:rsidRDefault="00CC19FE">
            <w:pPr>
              <w:widowControl w:val="0"/>
              <w:rPr>
                <w:rFonts w:eastAsia="Calibri"/>
                <w:szCs w:val="24"/>
              </w:rPr>
            </w:pPr>
          </w:p>
          <w:p w14:paraId="62840023" w14:textId="77777777" w:rsidR="00CC19FE" w:rsidRPr="00284423" w:rsidRDefault="00CC19FE">
            <w:pPr>
              <w:widowControl w:val="0"/>
              <w:rPr>
                <w:rFonts w:eastAsia="Calibri"/>
                <w:szCs w:val="24"/>
                <w:lang w:val="en-US"/>
              </w:rPr>
            </w:pPr>
            <w:r w:rsidRPr="00284423">
              <w:rPr>
                <w:rFonts w:eastAsia="Calibri"/>
                <w:szCs w:val="24"/>
                <w:lang w:val="en-US"/>
              </w:rPr>
              <w:t>4.2.c Does not use/plan to use a range of formative and summative assessments. Learners are not given a choice in assessments/do not have access to a range of assessments. The teacher determines when flexible assessments are used rather than allowing student choice.</w:t>
            </w:r>
          </w:p>
          <w:p w14:paraId="7D062956" w14:textId="77777777" w:rsidR="00CC19FE" w:rsidRPr="00284423" w:rsidRDefault="00CC19FE">
            <w:pPr>
              <w:widowControl w:val="0"/>
              <w:rPr>
                <w:rFonts w:eastAsia="Calibri"/>
                <w:szCs w:val="24"/>
              </w:rPr>
            </w:pPr>
          </w:p>
          <w:p w14:paraId="706CB449" w14:textId="77777777" w:rsidR="00CC19FE" w:rsidRPr="00284423" w:rsidRDefault="00CC19FE">
            <w:pPr>
              <w:widowControl w:val="0"/>
              <w:rPr>
                <w:rFonts w:eastAsia="Calibri"/>
                <w:szCs w:val="24"/>
              </w:rPr>
            </w:pPr>
            <w:r w:rsidRPr="00284423">
              <w:rPr>
                <w:rFonts w:eastAsia="Calibri"/>
                <w:szCs w:val="24"/>
              </w:rPr>
              <w:t>4.3 Not collecting or analyzing data to inform instruction</w:t>
            </w:r>
          </w:p>
          <w:p w14:paraId="154D5207" w14:textId="77777777" w:rsidR="00CC19FE" w:rsidRPr="00284423" w:rsidRDefault="00CC19FE">
            <w:pPr>
              <w:widowControl w:val="0"/>
              <w:rPr>
                <w:rFonts w:eastAsia="Calibri"/>
                <w:szCs w:val="24"/>
              </w:rPr>
            </w:pPr>
          </w:p>
          <w:p w14:paraId="5250939C" w14:textId="77777777" w:rsidR="00CC19FE" w:rsidRPr="00284423" w:rsidRDefault="00CC19FE">
            <w:pPr>
              <w:widowControl w:val="0"/>
              <w:rPr>
                <w:rFonts w:eastAsia="Calibri"/>
                <w:szCs w:val="24"/>
                <w:lang w:val="en-US"/>
              </w:rPr>
            </w:pPr>
            <w:r w:rsidRPr="00284423">
              <w:rPr>
                <w:rFonts w:eastAsia="Calibri"/>
                <w:szCs w:val="24"/>
                <w:lang w:val="en-US"/>
              </w:rPr>
              <w:t xml:space="preserve">4.4.c It does not provide opportunities for the learner to reflect and discuss, which do not occur after assessments have been given and graded. Feedback is not provided to move the student toward mastery of the content.  </w:t>
            </w:r>
          </w:p>
          <w:p w14:paraId="783BA2EE" w14:textId="77777777" w:rsidR="00CC19FE" w:rsidRPr="00284423" w:rsidRDefault="00CC19FE">
            <w:pPr>
              <w:widowControl w:val="0"/>
              <w:rPr>
                <w:rFonts w:eastAsia="Calibri"/>
                <w:szCs w:val="24"/>
              </w:rPr>
            </w:pPr>
          </w:p>
          <w:p w14:paraId="22E68DCE" w14:textId="77777777" w:rsidR="00CC19FE" w:rsidRPr="00284423" w:rsidRDefault="00CC19FE">
            <w:pPr>
              <w:widowControl w:val="0"/>
              <w:rPr>
                <w:rFonts w:eastAsia="Calibri"/>
                <w:szCs w:val="24"/>
              </w:rPr>
            </w:pPr>
            <w:r w:rsidRPr="00284423">
              <w:rPr>
                <w:rFonts w:eastAsia="Calibri"/>
                <w:szCs w:val="24"/>
              </w:rPr>
              <w:t>4.5.c Does not capture learner reflection and discussion.</w:t>
            </w:r>
          </w:p>
        </w:tc>
      </w:tr>
      <w:tr w:rsidR="00CC19FE" w14:paraId="6AF06627" w14:textId="77777777" w:rsidTr="00284423">
        <w:trPr>
          <w:trHeight w:val="260"/>
        </w:trPr>
        <w:tc>
          <w:tcPr>
            <w:tcW w:w="18990" w:type="dxa"/>
            <w:gridSpan w:val="3"/>
            <w:shd w:val="clear" w:color="auto" w:fill="D0E0E3"/>
          </w:tcPr>
          <w:p w14:paraId="472B8EE2" w14:textId="4A48537A" w:rsidR="00CC19FE" w:rsidRPr="00284423" w:rsidRDefault="00CC19FE">
            <w:pPr>
              <w:widowControl w:val="0"/>
              <w:spacing w:line="256" w:lineRule="auto"/>
              <w:rPr>
                <w:rFonts w:eastAsia="Calibri"/>
                <w:b/>
              </w:rPr>
            </w:pPr>
            <w:r w:rsidRPr="00284423">
              <w:rPr>
                <w:rFonts w:eastAsia="Calibri"/>
                <w:b/>
              </w:rPr>
              <w:lastRenderedPageBreak/>
              <w:t xml:space="preserve">Knowledge Skills and Abilities: </w:t>
            </w:r>
          </w:p>
          <w:p w14:paraId="6D15458C" w14:textId="77777777" w:rsidR="00CC19FE" w:rsidRPr="00284423" w:rsidRDefault="00CC19FE">
            <w:pPr>
              <w:widowControl w:val="0"/>
              <w:numPr>
                <w:ilvl w:val="0"/>
                <w:numId w:val="6"/>
              </w:numPr>
              <w:spacing w:line="256" w:lineRule="auto"/>
              <w:rPr>
                <w:rFonts w:eastAsia="Calibri"/>
              </w:rPr>
            </w:pPr>
            <w:r w:rsidRPr="00284423">
              <w:rPr>
                <w:rFonts w:eastAsia="Calibri"/>
              </w:rPr>
              <w:t xml:space="preserve">Variety of ways of creating formative assessments. </w:t>
            </w:r>
          </w:p>
          <w:p w14:paraId="641A0DB5" w14:textId="77777777" w:rsidR="00CC19FE" w:rsidRPr="00284423" w:rsidRDefault="00CC19FE">
            <w:pPr>
              <w:widowControl w:val="0"/>
              <w:numPr>
                <w:ilvl w:val="0"/>
                <w:numId w:val="6"/>
              </w:numPr>
              <w:spacing w:line="256" w:lineRule="auto"/>
              <w:rPr>
                <w:rFonts w:eastAsia="Calibri"/>
              </w:rPr>
            </w:pPr>
            <w:r w:rsidRPr="00284423">
              <w:rPr>
                <w:rFonts w:eastAsia="Calibri"/>
              </w:rPr>
              <w:t xml:space="preserve">Variety of tools and technology for assessment. </w:t>
            </w:r>
          </w:p>
          <w:p w14:paraId="568CD0B7" w14:textId="77777777" w:rsidR="00CC19FE" w:rsidRPr="00284423" w:rsidRDefault="00CC19FE">
            <w:pPr>
              <w:widowControl w:val="0"/>
              <w:numPr>
                <w:ilvl w:val="0"/>
                <w:numId w:val="6"/>
              </w:numPr>
              <w:spacing w:line="256" w:lineRule="auto"/>
              <w:rPr>
                <w:rFonts w:eastAsia="Calibri"/>
              </w:rPr>
            </w:pPr>
            <w:r w:rsidRPr="00284423">
              <w:rPr>
                <w:rFonts w:eastAsia="Calibri"/>
              </w:rPr>
              <w:t>Ways to provide mastery-oriented feedback</w:t>
            </w:r>
          </w:p>
          <w:p w14:paraId="732FCEE6" w14:textId="77777777" w:rsidR="00CC19FE" w:rsidRPr="00284423" w:rsidRDefault="00CC19FE">
            <w:pPr>
              <w:widowControl w:val="0"/>
              <w:numPr>
                <w:ilvl w:val="0"/>
                <w:numId w:val="6"/>
              </w:numPr>
              <w:spacing w:line="259" w:lineRule="auto"/>
              <w:rPr>
                <w:rFonts w:eastAsia="Calibri"/>
              </w:rPr>
            </w:pPr>
            <w:r w:rsidRPr="00284423">
              <w:rPr>
                <w:rFonts w:eastAsia="Calibri"/>
              </w:rPr>
              <w:t>Ways students can self-assess and reflect on work</w:t>
            </w:r>
          </w:p>
          <w:p w14:paraId="0C214645" w14:textId="77777777" w:rsidR="00CC19FE" w:rsidRPr="00284423" w:rsidRDefault="00CC19FE">
            <w:pPr>
              <w:widowControl w:val="0"/>
              <w:numPr>
                <w:ilvl w:val="0"/>
                <w:numId w:val="6"/>
              </w:numPr>
              <w:spacing w:line="259" w:lineRule="auto"/>
              <w:rPr>
                <w:rFonts w:eastAsia="Calibri"/>
              </w:rPr>
            </w:pPr>
            <w:r w:rsidRPr="00284423">
              <w:rPr>
                <w:rFonts w:eastAsia="Calibri"/>
              </w:rPr>
              <w:t xml:space="preserve">Application of the </w:t>
            </w:r>
            <w:hyperlink r:id="rId10">
              <w:r w:rsidRPr="00284423">
                <w:rPr>
                  <w:rFonts w:eastAsia="Calibri"/>
                  <w:color w:val="1155CC"/>
                  <w:u w:val="single"/>
                </w:rPr>
                <w:t>UDL Guidelines</w:t>
              </w:r>
            </w:hyperlink>
            <w:r w:rsidRPr="00284423">
              <w:rPr>
                <w:rFonts w:eastAsia="Calibri"/>
              </w:rPr>
              <w:t xml:space="preserve"> when selecting, creating, and planning for flexible, accessible assessments </w:t>
            </w:r>
          </w:p>
          <w:p w14:paraId="73916A27" w14:textId="77777777" w:rsidR="00CC19FE" w:rsidRPr="00284423" w:rsidRDefault="00CC19FE">
            <w:pPr>
              <w:widowControl w:val="0"/>
              <w:numPr>
                <w:ilvl w:val="0"/>
                <w:numId w:val="6"/>
              </w:numPr>
              <w:spacing w:after="360" w:line="259" w:lineRule="auto"/>
              <w:rPr>
                <w:rFonts w:eastAsia="Calibri"/>
              </w:rPr>
            </w:pPr>
            <w:r w:rsidRPr="00284423">
              <w:rPr>
                <w:rFonts w:eastAsia="Calibri"/>
              </w:rPr>
              <w:t>Ability to design and evaluate assessments. See CAST’s video for</w:t>
            </w:r>
            <w:hyperlink r:id="rId11">
              <w:r w:rsidRPr="00284423">
                <w:rPr>
                  <w:rFonts w:eastAsia="Calibri"/>
                  <w:color w:val="1155CC"/>
                  <w:u w:val="single"/>
                </w:rPr>
                <w:t xml:space="preserve"> Designing and Evaluating Assessments</w:t>
              </w:r>
            </w:hyperlink>
          </w:p>
          <w:p w14:paraId="2CA25700" w14:textId="77777777" w:rsidR="00CC19FE" w:rsidRDefault="00CC19FE">
            <w:pPr>
              <w:widowControl w:val="0"/>
              <w:spacing w:after="360" w:line="259" w:lineRule="auto"/>
              <w:rPr>
                <w:rFonts w:ascii="Calibri" w:eastAsia="Calibri" w:hAnsi="Calibri" w:cs="Calibri"/>
              </w:rPr>
            </w:pPr>
          </w:p>
        </w:tc>
      </w:tr>
    </w:tbl>
    <w:p w14:paraId="0C453342" w14:textId="320061EA" w:rsidR="00A75711" w:rsidRDefault="00A75711" w:rsidP="00A75711">
      <w:pPr>
        <w:widowControl w:val="0"/>
        <w:spacing w:line="259" w:lineRule="auto"/>
        <w:rPr>
          <w:sz w:val="20"/>
          <w:szCs w:val="20"/>
        </w:rPr>
      </w:pPr>
    </w:p>
    <w:p w14:paraId="53B90F1F" w14:textId="77777777" w:rsidR="00A75711" w:rsidRDefault="00A75711">
      <w:pPr>
        <w:rPr>
          <w:sz w:val="20"/>
          <w:szCs w:val="20"/>
        </w:rPr>
      </w:pPr>
      <w:r>
        <w:rPr>
          <w:sz w:val="20"/>
          <w:szCs w:val="20"/>
        </w:rPr>
        <w:br w:type="page"/>
      </w:r>
    </w:p>
    <w:p w14:paraId="76DDB1F1" w14:textId="77777777" w:rsidR="00CC19FE" w:rsidRDefault="00CC19FE" w:rsidP="00A75711">
      <w:pPr>
        <w:widowControl w:val="0"/>
        <w:spacing w:line="259" w:lineRule="auto"/>
        <w:rPr>
          <w:sz w:val="20"/>
          <w:szCs w:val="20"/>
        </w:rPr>
      </w:pPr>
    </w:p>
    <w:tbl>
      <w:tblPr>
        <w:tblW w:w="1854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6480"/>
        <w:gridCol w:w="5850"/>
        <w:gridCol w:w="6210"/>
      </w:tblGrid>
      <w:tr w:rsidR="00CC19FE" w14:paraId="420CC9CE" w14:textId="77777777">
        <w:tc>
          <w:tcPr>
            <w:tcW w:w="18540" w:type="dxa"/>
            <w:gridSpan w:val="3"/>
            <w:shd w:val="clear" w:color="auto" w:fill="FFFFFF" w:themeFill="background1"/>
          </w:tcPr>
          <w:p w14:paraId="51DD0F21" w14:textId="77777777" w:rsidR="00CC19FE" w:rsidRPr="00A75711" w:rsidRDefault="00CC19FE">
            <w:pPr>
              <w:widowControl w:val="0"/>
              <w:rPr>
                <w:rFonts w:eastAsia="Calibri"/>
                <w:b/>
                <w:color w:val="85200C"/>
                <w:szCs w:val="24"/>
              </w:rPr>
            </w:pPr>
            <w:r w:rsidRPr="00A75711">
              <w:rPr>
                <w:rFonts w:eastAsia="Calibri"/>
                <w:b/>
                <w:szCs w:val="24"/>
              </w:rPr>
              <w:t xml:space="preserve">Critical Component (Non-Negotiable) </w:t>
            </w:r>
            <w:r w:rsidRPr="00A75711">
              <w:rPr>
                <w:rFonts w:eastAsia="Calibri"/>
                <w:b/>
                <w:color w:val="85200C"/>
                <w:szCs w:val="24"/>
              </w:rPr>
              <w:t>5. Facilitating Expert Learning and the Design Process</w:t>
            </w:r>
          </w:p>
          <w:p w14:paraId="289A49C5" w14:textId="77777777" w:rsidR="00CC19FE" w:rsidRDefault="00CC19FE">
            <w:pPr>
              <w:widowControl w:val="0"/>
              <w:rPr>
                <w:rFonts w:ascii="Calibri" w:eastAsia="Calibri" w:hAnsi="Calibri" w:cs="Calibri"/>
              </w:rPr>
            </w:pPr>
            <w:r w:rsidRPr="00A75711">
              <w:rPr>
                <w:rFonts w:eastAsia="Calibri"/>
                <w:b/>
                <w:szCs w:val="24"/>
                <w:lang w:val="en-US"/>
              </w:rPr>
              <w:t>Contribution to the Outcome “WHY”</w:t>
            </w:r>
            <w:r w:rsidRPr="00A75711">
              <w:rPr>
                <w:rFonts w:eastAsia="Calibri"/>
                <w:i/>
                <w:szCs w:val="24"/>
                <w:lang w:val="en-US"/>
              </w:rPr>
              <w:t xml:space="preserve">: </w:t>
            </w:r>
            <w:r w:rsidRPr="00A75711">
              <w:rPr>
                <w:rFonts w:eastAsia="Calibri"/>
                <w:szCs w:val="24"/>
                <w:lang w:val="en-US"/>
              </w:rPr>
              <w:t xml:space="preserve">Expert Learning is </w:t>
            </w:r>
            <w:r w:rsidRPr="00A75711">
              <w:rPr>
                <w:rFonts w:eastAsia="Calibri"/>
                <w:i/>
                <w:szCs w:val="24"/>
                <w:lang w:val="en-US"/>
              </w:rPr>
              <w:t xml:space="preserve">THE </w:t>
            </w:r>
            <w:r w:rsidRPr="00A75711">
              <w:rPr>
                <w:rFonts w:eastAsia="Calibri"/>
                <w:szCs w:val="24"/>
                <w:lang w:val="en-US"/>
              </w:rPr>
              <w:t>goal of Universal Design for Learning</w:t>
            </w:r>
            <w:r w:rsidRPr="00A75711">
              <w:rPr>
                <w:rFonts w:eastAsia="Calibri"/>
                <w:szCs w:val="24"/>
              </w:rPr>
              <w:t>, m</w:t>
            </w:r>
            <w:r w:rsidRPr="00A75711">
              <w:rPr>
                <w:rFonts w:eastAsia="Calibri"/>
                <w:szCs w:val="24"/>
                <w:lang w:val="en-US"/>
              </w:rPr>
              <w:t>eaning learning is both individual and collective that is purposeful, motivated, reflective, authentic, resourceful, knowledgeable, strategic, creative, goal- oriented, and freeing. Learners are empowered to make meaningful choices that support their strengths and needs, encouraging them to take ownership and agency of their learning and find relevance in their learning.</w:t>
            </w:r>
            <w:r w:rsidRPr="15E95B9D">
              <w:rPr>
                <w:rFonts w:ascii="Calibri" w:eastAsia="Calibri" w:hAnsi="Calibri" w:cs="Calibri"/>
                <w:lang w:val="en-US"/>
              </w:rPr>
              <w:t xml:space="preserve"> </w:t>
            </w:r>
          </w:p>
        </w:tc>
      </w:tr>
      <w:tr w:rsidR="00CC19FE" w14:paraId="0CBBB75B" w14:textId="77777777">
        <w:trPr>
          <w:trHeight w:val="555"/>
        </w:trPr>
        <w:tc>
          <w:tcPr>
            <w:tcW w:w="6480" w:type="dxa"/>
            <w:shd w:val="clear" w:color="auto" w:fill="D9D9D9" w:themeFill="background1" w:themeFillShade="D9"/>
            <w:vAlign w:val="center"/>
          </w:tcPr>
          <w:p w14:paraId="41C3FD8A" w14:textId="77777777" w:rsidR="00A75711" w:rsidRDefault="00CC19FE" w:rsidP="00A75711">
            <w:pPr>
              <w:jc w:val="center"/>
              <w:rPr>
                <w:b/>
                <w:bCs/>
              </w:rPr>
            </w:pPr>
            <w:r w:rsidRPr="00A75711">
              <w:rPr>
                <w:b/>
                <w:bCs/>
              </w:rPr>
              <w:t xml:space="preserve">Ideal/Expected Implementation </w:t>
            </w:r>
          </w:p>
          <w:p w14:paraId="7FA6C95C" w14:textId="256228CD" w:rsidR="00CC19FE" w:rsidRPr="00A75711" w:rsidRDefault="00CC19FE" w:rsidP="00A75711">
            <w:pPr>
              <w:jc w:val="center"/>
              <w:rPr>
                <w:b/>
                <w:bCs/>
              </w:rPr>
            </w:pPr>
            <w:r w:rsidRPr="00A75711">
              <w:rPr>
                <w:b/>
                <w:bCs/>
              </w:rPr>
              <w:t>(Continuously Improving)</w:t>
            </w:r>
          </w:p>
        </w:tc>
        <w:tc>
          <w:tcPr>
            <w:tcW w:w="5850" w:type="dxa"/>
            <w:shd w:val="clear" w:color="auto" w:fill="D9D9D9" w:themeFill="background1" w:themeFillShade="D9"/>
            <w:vAlign w:val="center"/>
          </w:tcPr>
          <w:p w14:paraId="3C87D358" w14:textId="77777777" w:rsidR="00CC19FE" w:rsidRPr="00A75711" w:rsidRDefault="00CC19FE" w:rsidP="00A75711">
            <w:pPr>
              <w:jc w:val="center"/>
              <w:rPr>
                <w:b/>
                <w:bCs/>
              </w:rPr>
            </w:pPr>
            <w:r w:rsidRPr="00A75711">
              <w:rPr>
                <w:b/>
                <w:bCs/>
              </w:rPr>
              <w:t>Acceptable Variation of Implementation</w:t>
            </w:r>
          </w:p>
        </w:tc>
        <w:tc>
          <w:tcPr>
            <w:tcW w:w="6210" w:type="dxa"/>
            <w:shd w:val="clear" w:color="auto" w:fill="D9D9D9" w:themeFill="background1" w:themeFillShade="D9"/>
            <w:vAlign w:val="center"/>
          </w:tcPr>
          <w:p w14:paraId="41C3B9CD" w14:textId="77777777" w:rsidR="00CC19FE" w:rsidRPr="00A75711" w:rsidRDefault="00CC19FE" w:rsidP="00A75711">
            <w:pPr>
              <w:jc w:val="center"/>
              <w:rPr>
                <w:b/>
                <w:bCs/>
              </w:rPr>
            </w:pPr>
            <w:r w:rsidRPr="00A75711">
              <w:rPr>
                <w:b/>
                <w:bCs/>
              </w:rPr>
              <w:t>Unacceptable</w:t>
            </w:r>
            <w:r w:rsidRPr="00A75711">
              <w:rPr>
                <w:b/>
                <w:bCs/>
                <w:color w:val="FF0000"/>
              </w:rPr>
              <w:t xml:space="preserve"> </w:t>
            </w:r>
            <w:r w:rsidRPr="00A75711">
              <w:rPr>
                <w:b/>
                <w:bCs/>
              </w:rPr>
              <w:t>Variation of Implementation</w:t>
            </w:r>
          </w:p>
        </w:tc>
      </w:tr>
      <w:tr w:rsidR="00CC19FE" w14:paraId="38B4AC7F" w14:textId="77777777">
        <w:tc>
          <w:tcPr>
            <w:tcW w:w="6480" w:type="dxa"/>
            <w:shd w:val="clear" w:color="auto" w:fill="EAD1DC"/>
          </w:tcPr>
          <w:p w14:paraId="1875D549" w14:textId="77777777" w:rsidR="00CC19FE" w:rsidRPr="00A75711" w:rsidRDefault="00CC19FE">
            <w:pPr>
              <w:widowControl w:val="0"/>
              <w:spacing w:after="120"/>
              <w:rPr>
                <w:rFonts w:eastAsia="Calibri"/>
              </w:rPr>
            </w:pPr>
            <w:r w:rsidRPr="00A75711">
              <w:rPr>
                <w:rFonts w:eastAsia="Calibri"/>
              </w:rPr>
              <w:t xml:space="preserve">5.1.a Create an </w:t>
            </w:r>
            <w:r w:rsidRPr="00A75711">
              <w:rPr>
                <w:rFonts w:eastAsia="Calibri"/>
                <w:b/>
              </w:rPr>
              <w:t xml:space="preserve">environment </w:t>
            </w:r>
            <w:r w:rsidRPr="00A75711">
              <w:rPr>
                <w:rFonts w:eastAsia="Calibri"/>
              </w:rPr>
              <w:t>that is conducive to risk-taking, accepting challenges, receiving feedback on the learning design, learning from mistakes, and being reflective on learner progress toward the goal, etc. (all learners- students and adults)</w:t>
            </w:r>
          </w:p>
          <w:p w14:paraId="7B83FFF9" w14:textId="77777777" w:rsidR="00CC19FE" w:rsidRPr="00A75711" w:rsidRDefault="00CC19FE">
            <w:pPr>
              <w:widowControl w:val="0"/>
              <w:spacing w:after="120"/>
              <w:rPr>
                <w:rFonts w:eastAsia="Calibri"/>
                <w:lang w:val="en-US"/>
              </w:rPr>
            </w:pPr>
            <w:r w:rsidRPr="00A75711">
              <w:rPr>
                <w:rFonts w:eastAsia="Calibri"/>
                <w:lang w:val="en-US"/>
              </w:rPr>
              <w:t>5.2.a Encourage/support</w:t>
            </w:r>
            <w:r w:rsidRPr="00A75711">
              <w:rPr>
                <w:rFonts w:eastAsia="Calibri"/>
                <w:b/>
                <w:lang w:val="en-US"/>
              </w:rPr>
              <w:t xml:space="preserve"> characteristics of expert learning</w:t>
            </w:r>
            <w:r w:rsidRPr="00A75711">
              <w:rPr>
                <w:rFonts w:eastAsia="Calibri"/>
                <w:lang w:val="en-US"/>
              </w:rPr>
              <w:t xml:space="preserve"> (authentic, resourceful, knowledgeable, creative, strategic, goal-oriented, freeing, reflective, motivated and purposeful). Be explicit that expert learning is the goal. </w:t>
            </w:r>
          </w:p>
          <w:p w14:paraId="11FFE4FA" w14:textId="77777777" w:rsidR="00CC19FE" w:rsidRPr="00A75711" w:rsidRDefault="00CC19FE">
            <w:pPr>
              <w:widowControl w:val="0"/>
              <w:rPr>
                <w:rFonts w:eastAsia="Calibri"/>
              </w:rPr>
            </w:pPr>
            <w:r w:rsidRPr="00A75711">
              <w:rPr>
                <w:rFonts w:eastAsia="Calibri"/>
              </w:rPr>
              <w:t xml:space="preserve">5.3.a </w:t>
            </w:r>
            <w:r w:rsidRPr="00A75711">
              <w:rPr>
                <w:rFonts w:eastAsia="Calibri"/>
                <w:b/>
              </w:rPr>
              <w:t>Intentionally reinforcing</w:t>
            </w:r>
            <w:r w:rsidRPr="00A75711">
              <w:rPr>
                <w:rFonts w:eastAsia="Calibri"/>
              </w:rPr>
              <w:t xml:space="preserve"> characteristics of expert learning in all settings (growth mindset). (all learners- students and adults)</w:t>
            </w:r>
          </w:p>
        </w:tc>
        <w:tc>
          <w:tcPr>
            <w:tcW w:w="5850" w:type="dxa"/>
            <w:shd w:val="clear" w:color="auto" w:fill="EAD1DC"/>
          </w:tcPr>
          <w:p w14:paraId="2100057E" w14:textId="77777777" w:rsidR="00CC19FE" w:rsidRPr="00A75711" w:rsidRDefault="00CC19FE">
            <w:pPr>
              <w:widowControl w:val="0"/>
              <w:spacing w:after="120"/>
              <w:rPr>
                <w:rFonts w:eastAsia="Calibri"/>
                <w:lang w:val="en-US"/>
              </w:rPr>
            </w:pPr>
            <w:r w:rsidRPr="00A75711">
              <w:rPr>
                <w:rFonts w:eastAsia="Calibri"/>
                <w:lang w:val="en-US"/>
              </w:rPr>
              <w:t xml:space="preserve">5.1.b Creates an environment that allows but doesn’t promote risk-taking, includes some level of feedback, and allows learning from mistakes to happen by chance. Providing time for reflection but not making connections to the learner's next steps. </w:t>
            </w:r>
          </w:p>
          <w:p w14:paraId="18DF6EDE" w14:textId="77777777" w:rsidR="00CC19FE" w:rsidRPr="00A75711" w:rsidRDefault="00CC19FE">
            <w:pPr>
              <w:widowControl w:val="0"/>
              <w:spacing w:after="120"/>
              <w:rPr>
                <w:rFonts w:eastAsia="Calibri"/>
                <w:lang w:val="en-US"/>
              </w:rPr>
            </w:pPr>
            <w:r w:rsidRPr="00A75711">
              <w:rPr>
                <w:rFonts w:eastAsia="Calibri"/>
                <w:lang w:val="en-US"/>
              </w:rPr>
              <w:t xml:space="preserve">5.2.b  Encourages/supports Expert Learning but doesn’t explicitly make connections to being resourceful, knowledgeable, strategic, goal-oriented, motivated, or purposeful. </w:t>
            </w:r>
          </w:p>
          <w:p w14:paraId="4EAD080C" w14:textId="77777777" w:rsidR="00CC19FE" w:rsidRPr="00A75711" w:rsidRDefault="00CC19FE">
            <w:pPr>
              <w:widowControl w:val="0"/>
              <w:rPr>
                <w:rFonts w:eastAsia="Calibri"/>
              </w:rPr>
            </w:pPr>
            <w:r w:rsidRPr="00A75711">
              <w:rPr>
                <w:rFonts w:eastAsia="Calibri"/>
              </w:rPr>
              <w:t>5.3.b Randomly mentions expert learning and sometimes</w:t>
            </w:r>
          </w:p>
        </w:tc>
        <w:tc>
          <w:tcPr>
            <w:tcW w:w="6210" w:type="dxa"/>
            <w:shd w:val="clear" w:color="auto" w:fill="EAD1DC"/>
          </w:tcPr>
          <w:p w14:paraId="5F1AA68C" w14:textId="77777777" w:rsidR="00CC19FE" w:rsidRPr="00A75711" w:rsidRDefault="00CC19FE">
            <w:pPr>
              <w:widowControl w:val="0"/>
              <w:spacing w:after="120"/>
              <w:rPr>
                <w:rFonts w:eastAsia="Calibri"/>
                <w:lang w:val="en-US"/>
              </w:rPr>
            </w:pPr>
            <w:r w:rsidRPr="00A75711">
              <w:rPr>
                <w:rFonts w:eastAsia="Calibri"/>
                <w:lang w:val="en-US"/>
              </w:rPr>
              <w:t xml:space="preserve">5.1.c  There is no risk-taking, and are not able to learn from their mistakes. May even be penalized for their mistakes during learning. Not providing time for reflection. </w:t>
            </w:r>
          </w:p>
          <w:p w14:paraId="1C74422C" w14:textId="77777777" w:rsidR="00CC19FE" w:rsidRPr="00A75711" w:rsidRDefault="00CC19FE">
            <w:pPr>
              <w:widowControl w:val="0"/>
              <w:spacing w:after="120"/>
              <w:rPr>
                <w:rFonts w:eastAsia="Calibri"/>
                <w:lang w:val="en-US"/>
              </w:rPr>
            </w:pPr>
            <w:r w:rsidRPr="00A75711">
              <w:rPr>
                <w:rFonts w:eastAsia="Calibri"/>
                <w:lang w:val="en-US"/>
              </w:rPr>
              <w:t>5.2.c  Does not encourage/support, encourage, or expect the characteristics of expert learning. Is not explicit that expert learning is the goal. UDL is only used for students with disabilities. Expert Learning is only considered for high-achieving learners/gifted.</w:t>
            </w:r>
          </w:p>
          <w:p w14:paraId="331B4862" w14:textId="77777777" w:rsidR="00CC19FE" w:rsidRPr="00A75711" w:rsidRDefault="00CC19FE">
            <w:pPr>
              <w:widowControl w:val="0"/>
              <w:rPr>
                <w:rFonts w:eastAsia="Calibri"/>
                <w:lang w:val="en-US"/>
              </w:rPr>
            </w:pPr>
            <w:r w:rsidRPr="00A75711">
              <w:rPr>
                <w:rFonts w:eastAsia="Calibri"/>
                <w:lang w:val="en-US"/>
              </w:rPr>
              <w:t xml:space="preserve">5.3.c  Does not mention expert learning. Staff is unwilling to participate in UDL. Staff confuses exemplary students and expert learners (tied to outcomes/grades rather than characteristics or habits) </w:t>
            </w:r>
          </w:p>
        </w:tc>
      </w:tr>
      <w:tr w:rsidR="00CC19FE" w14:paraId="4192A628" w14:textId="77777777">
        <w:trPr>
          <w:trHeight w:val="240"/>
        </w:trPr>
        <w:tc>
          <w:tcPr>
            <w:tcW w:w="18540" w:type="dxa"/>
            <w:gridSpan w:val="3"/>
            <w:shd w:val="clear" w:color="auto" w:fill="EAD1DC"/>
          </w:tcPr>
          <w:p w14:paraId="064A5643" w14:textId="77777777" w:rsidR="00CC19FE" w:rsidRPr="00A75711" w:rsidRDefault="00CC19FE">
            <w:pPr>
              <w:widowControl w:val="0"/>
              <w:spacing w:line="256" w:lineRule="auto"/>
              <w:rPr>
                <w:rFonts w:eastAsia="Calibri"/>
                <w:b/>
                <w:szCs w:val="24"/>
              </w:rPr>
            </w:pPr>
            <w:r w:rsidRPr="00A75711">
              <w:rPr>
                <w:rFonts w:eastAsia="Calibri"/>
                <w:b/>
                <w:szCs w:val="24"/>
              </w:rPr>
              <w:t xml:space="preserve">Knowledge Skills and Abilities: </w:t>
            </w:r>
          </w:p>
          <w:p w14:paraId="6CDBFECF" w14:textId="77777777" w:rsidR="00CC19FE" w:rsidRPr="00A75711" w:rsidRDefault="00CC19FE">
            <w:pPr>
              <w:widowControl w:val="0"/>
              <w:numPr>
                <w:ilvl w:val="0"/>
                <w:numId w:val="5"/>
              </w:numPr>
              <w:spacing w:line="256" w:lineRule="auto"/>
              <w:rPr>
                <w:rFonts w:eastAsia="Calibri"/>
                <w:szCs w:val="24"/>
              </w:rPr>
            </w:pPr>
            <w:r w:rsidRPr="00A75711">
              <w:rPr>
                <w:rFonts w:eastAsia="Calibri"/>
                <w:szCs w:val="24"/>
              </w:rPr>
              <w:t>Knowledge of the characteristics of an Expert Learner</w:t>
            </w:r>
          </w:p>
          <w:p w14:paraId="4ECB4D6D" w14:textId="77777777" w:rsidR="00CC19FE" w:rsidRPr="00A75711" w:rsidRDefault="00CC19FE">
            <w:pPr>
              <w:widowControl w:val="0"/>
              <w:numPr>
                <w:ilvl w:val="0"/>
                <w:numId w:val="5"/>
              </w:numPr>
              <w:spacing w:line="256" w:lineRule="auto"/>
              <w:rPr>
                <w:rFonts w:eastAsia="Calibri"/>
                <w:szCs w:val="24"/>
                <w:lang w:val="en-US"/>
              </w:rPr>
            </w:pPr>
            <w:r w:rsidRPr="00A75711">
              <w:rPr>
                <w:rFonts w:eastAsia="Calibri"/>
                <w:szCs w:val="24"/>
                <w:lang w:val="en-US"/>
              </w:rPr>
              <w:t>Skills in facilitating expert learning (teaching and facilitating goal setting, strategy analysis and selection, etc.)</w:t>
            </w:r>
          </w:p>
          <w:p w14:paraId="68661CBF" w14:textId="77777777" w:rsidR="00CC19FE" w:rsidRPr="00A75711" w:rsidRDefault="00CC19FE">
            <w:pPr>
              <w:widowControl w:val="0"/>
              <w:numPr>
                <w:ilvl w:val="0"/>
                <w:numId w:val="5"/>
              </w:numPr>
              <w:spacing w:line="256" w:lineRule="auto"/>
              <w:rPr>
                <w:rFonts w:eastAsia="Calibri"/>
                <w:szCs w:val="24"/>
              </w:rPr>
            </w:pPr>
            <w:r w:rsidRPr="00A75711">
              <w:rPr>
                <w:rFonts w:eastAsia="Calibri"/>
                <w:szCs w:val="24"/>
              </w:rPr>
              <w:t>Ability to model Expert Learning by communicating in ways that are accessible, perceivable, and understandable and can be expressed by learners and families.</w:t>
            </w:r>
          </w:p>
          <w:p w14:paraId="3069B689" w14:textId="77777777" w:rsidR="00CC19FE" w:rsidRPr="00A75711" w:rsidRDefault="00CC19FE">
            <w:pPr>
              <w:widowControl w:val="0"/>
              <w:numPr>
                <w:ilvl w:val="0"/>
                <w:numId w:val="5"/>
              </w:numPr>
              <w:spacing w:line="256" w:lineRule="auto"/>
              <w:rPr>
                <w:rFonts w:eastAsia="Calibri"/>
                <w:szCs w:val="24"/>
              </w:rPr>
            </w:pPr>
            <w:r w:rsidRPr="00A75711">
              <w:rPr>
                <w:rFonts w:eastAsia="Calibri"/>
                <w:szCs w:val="24"/>
              </w:rPr>
              <w:t>Growth Mindset</w:t>
            </w:r>
          </w:p>
          <w:p w14:paraId="628C75DE" w14:textId="77777777" w:rsidR="00CC19FE" w:rsidRDefault="00CC19FE">
            <w:pPr>
              <w:widowControl w:val="0"/>
              <w:numPr>
                <w:ilvl w:val="0"/>
                <w:numId w:val="5"/>
              </w:numPr>
              <w:rPr>
                <w:rFonts w:ascii="Calibri" w:eastAsia="Calibri" w:hAnsi="Calibri" w:cs="Calibri"/>
                <w:sz w:val="20"/>
                <w:szCs w:val="20"/>
              </w:rPr>
            </w:pPr>
            <w:r w:rsidRPr="00A75711">
              <w:rPr>
                <w:rFonts w:eastAsia="Calibri"/>
                <w:szCs w:val="24"/>
              </w:rPr>
              <w:t xml:space="preserve"> The staff understands the difference between an exemplary student and an expert learner.</w:t>
            </w:r>
            <w:r>
              <w:rPr>
                <w:rFonts w:ascii="Calibri" w:eastAsia="Calibri" w:hAnsi="Calibri" w:cs="Calibri"/>
                <w:sz w:val="20"/>
                <w:szCs w:val="20"/>
              </w:rPr>
              <w:t xml:space="preserve"> </w:t>
            </w:r>
          </w:p>
        </w:tc>
      </w:tr>
    </w:tbl>
    <w:p w14:paraId="2ECE8004" w14:textId="77777777" w:rsidR="00A75711" w:rsidRDefault="00A75711" w:rsidP="00A75711">
      <w:pPr>
        <w:widowControl w:val="0"/>
        <w:spacing w:line="259" w:lineRule="auto"/>
        <w:rPr>
          <w:sz w:val="20"/>
          <w:szCs w:val="20"/>
        </w:rPr>
      </w:pPr>
    </w:p>
    <w:p w14:paraId="6B34FEA8" w14:textId="77777777" w:rsidR="00A75711" w:rsidRDefault="00A75711">
      <w:pPr>
        <w:rPr>
          <w:sz w:val="32"/>
          <w:szCs w:val="32"/>
        </w:rPr>
      </w:pPr>
      <w:r>
        <w:br w:type="page"/>
      </w:r>
    </w:p>
    <w:p w14:paraId="40C42035" w14:textId="1EB43ADE" w:rsidR="00147952" w:rsidRPr="00A75711" w:rsidRDefault="60777AA8" w:rsidP="00A75711">
      <w:pPr>
        <w:pStyle w:val="Heading2"/>
        <w:rPr>
          <w:sz w:val="20"/>
          <w:szCs w:val="20"/>
        </w:rPr>
      </w:pPr>
      <w:r w:rsidRPr="15E95B9D">
        <w:lastRenderedPageBreak/>
        <w:t>References</w:t>
      </w:r>
      <w:r>
        <w:t>:</w:t>
      </w:r>
      <w:r w:rsidRPr="15E95B9D">
        <w:t xml:space="preserve"> </w:t>
      </w:r>
    </w:p>
    <w:p w14:paraId="3F146BEB" w14:textId="762F94EC" w:rsidR="00147952" w:rsidRPr="00A75711" w:rsidRDefault="60777AA8" w:rsidP="00A75711">
      <w:pPr>
        <w:widowControl w:val="0"/>
        <w:numPr>
          <w:ilvl w:val="0"/>
          <w:numId w:val="8"/>
        </w:numPr>
        <w:spacing w:line="259" w:lineRule="auto"/>
        <w:rPr>
          <w:szCs w:val="24"/>
        </w:rPr>
      </w:pPr>
      <w:r w:rsidRPr="00A75711">
        <w:rPr>
          <w:szCs w:val="24"/>
        </w:rPr>
        <w:t>8 Things to Consider when designing Flexible, Accessible Assessments. (2021)</w:t>
      </w:r>
    </w:p>
    <w:p w14:paraId="0D7CE7F9" w14:textId="3A2D1EE7" w:rsidR="00147952" w:rsidRPr="00A75711" w:rsidRDefault="60777AA8" w:rsidP="00A75711">
      <w:pPr>
        <w:widowControl w:val="0"/>
        <w:numPr>
          <w:ilvl w:val="0"/>
          <w:numId w:val="8"/>
        </w:numPr>
        <w:spacing w:line="259" w:lineRule="auto"/>
        <w:rPr>
          <w:szCs w:val="24"/>
        </w:rPr>
      </w:pPr>
      <w:r w:rsidRPr="00A75711">
        <w:rPr>
          <w:szCs w:val="24"/>
        </w:rPr>
        <w:t xml:space="preserve">CAST (2018). Universal Design for Learning Guidelines version 2.2. Retrieved from </w:t>
      </w:r>
      <w:hyperlink r:id="rId12">
        <w:r w:rsidRPr="00A75711">
          <w:rPr>
            <w:color w:val="1155CC"/>
            <w:szCs w:val="24"/>
            <w:u w:val="single"/>
          </w:rPr>
          <w:t>http://udlguidelines.cast.org</w:t>
        </w:r>
      </w:hyperlink>
      <w:r w:rsidRPr="00A75711">
        <w:rPr>
          <w:szCs w:val="24"/>
        </w:rPr>
        <w:t xml:space="preserve"> </w:t>
      </w:r>
    </w:p>
    <w:p w14:paraId="0BDBE785" w14:textId="0F155313" w:rsidR="00147952" w:rsidRPr="00A75711" w:rsidRDefault="60777AA8" w:rsidP="00A75711">
      <w:pPr>
        <w:widowControl w:val="0"/>
        <w:numPr>
          <w:ilvl w:val="0"/>
          <w:numId w:val="8"/>
        </w:numPr>
        <w:spacing w:line="259" w:lineRule="auto"/>
        <w:rPr>
          <w:szCs w:val="24"/>
        </w:rPr>
      </w:pPr>
      <w:r w:rsidRPr="00A75711">
        <w:rPr>
          <w:szCs w:val="24"/>
          <w:lang w:val="en-US"/>
        </w:rPr>
        <w:t xml:space="preserve">Fisher, D., Frey, N., Almarode, J., Barbee, K., Amador, O., Assof, J., &amp; Hattie, J. (2024). </w:t>
      </w:r>
      <w:r w:rsidRPr="00A75711">
        <w:rPr>
          <w:i/>
          <w:iCs/>
          <w:szCs w:val="24"/>
          <w:lang w:val="en-US"/>
        </w:rPr>
        <w:t xml:space="preserve">The Teacher Clarity Playbook, grades K-12: </w:t>
      </w:r>
    </w:p>
    <w:p w14:paraId="6C1F41F3" w14:textId="7D62886B" w:rsidR="00BF6151" w:rsidRPr="00A75711" w:rsidRDefault="60777AA8" w:rsidP="00A75711">
      <w:pPr>
        <w:pStyle w:val="ListParagraph"/>
        <w:widowControl w:val="0"/>
        <w:numPr>
          <w:ilvl w:val="0"/>
          <w:numId w:val="8"/>
        </w:numPr>
        <w:spacing w:line="259" w:lineRule="auto"/>
        <w:rPr>
          <w:szCs w:val="24"/>
        </w:rPr>
      </w:pPr>
      <w:r w:rsidRPr="00A75711">
        <w:rPr>
          <w:i/>
          <w:iCs/>
          <w:szCs w:val="24"/>
        </w:rPr>
        <w:t>A hands-on guide to creating learning intentions and success criteria for organized, effective instruction</w:t>
      </w:r>
      <w:r w:rsidRPr="00A75711">
        <w:rPr>
          <w:szCs w:val="24"/>
        </w:rPr>
        <w:t>. Corwin.</w:t>
      </w:r>
    </w:p>
    <w:p w14:paraId="4EFFA65A" w14:textId="15AB2F6B" w:rsidR="00147952" w:rsidRPr="00A75711" w:rsidRDefault="60777AA8" w:rsidP="00A75711">
      <w:pPr>
        <w:widowControl w:val="0"/>
        <w:numPr>
          <w:ilvl w:val="0"/>
          <w:numId w:val="8"/>
        </w:numPr>
        <w:spacing w:line="259" w:lineRule="auto"/>
        <w:rPr>
          <w:szCs w:val="24"/>
        </w:rPr>
      </w:pPr>
      <w:r w:rsidRPr="00A75711">
        <w:rPr>
          <w:szCs w:val="24"/>
        </w:rPr>
        <w:t xml:space="preserve">Ohio’s Strategic Plan: </w:t>
      </w:r>
      <w:r w:rsidRPr="00A75711">
        <w:rPr>
          <w:i/>
          <w:iCs/>
          <w:szCs w:val="24"/>
        </w:rPr>
        <w:t xml:space="preserve">Each Child Our Future Strategic Plan. </w:t>
      </w:r>
      <w:r w:rsidRPr="00A75711">
        <w:rPr>
          <w:szCs w:val="24"/>
        </w:rPr>
        <w:t>(2019).</w:t>
      </w:r>
    </w:p>
    <w:p w14:paraId="409D9A32" w14:textId="3195E87F" w:rsidR="00147952" w:rsidRPr="00A75711" w:rsidRDefault="60777AA8" w:rsidP="1B2E768F">
      <w:pPr>
        <w:widowControl w:val="0"/>
        <w:numPr>
          <w:ilvl w:val="0"/>
          <w:numId w:val="8"/>
        </w:numPr>
        <w:spacing w:line="259" w:lineRule="auto"/>
      </w:pPr>
      <w:r>
        <w:t>Meyer, A., Rose, D. H., &amp; Gordon, D. (2014). Universal design for learning: Theory and practice. CAST Professional Publishing.</w:t>
      </w:r>
    </w:p>
    <w:p w14:paraId="40F19B3B" w14:textId="3E9BF99C" w:rsidR="03060696" w:rsidRDefault="03060696" w:rsidP="1B2E768F">
      <w:pPr>
        <w:widowControl w:val="0"/>
        <w:numPr>
          <w:ilvl w:val="0"/>
          <w:numId w:val="8"/>
        </w:numPr>
        <w:spacing w:line="259" w:lineRule="auto"/>
      </w:pPr>
      <w:r w:rsidRPr="1B2E768F">
        <w:rPr>
          <w:szCs w:val="24"/>
        </w:rPr>
        <w:t xml:space="preserve">Nelson, L. L. (2021). </w:t>
      </w:r>
      <w:r w:rsidRPr="1B2E768F">
        <w:rPr>
          <w:i/>
          <w:iCs/>
          <w:szCs w:val="24"/>
        </w:rPr>
        <w:t>Design and deliver: Planning and teaching using Universal Design for Learning</w:t>
      </w:r>
      <w:r w:rsidRPr="1B2E768F">
        <w:rPr>
          <w:szCs w:val="24"/>
        </w:rPr>
        <w:t>. Paul H. Brookes Publishing Co.</w:t>
      </w:r>
    </w:p>
    <w:p w14:paraId="7493E7DC" w14:textId="19A205AF" w:rsidR="25463E2C" w:rsidRDefault="25463E2C" w:rsidP="1B2E768F">
      <w:pPr>
        <w:widowControl w:val="0"/>
        <w:numPr>
          <w:ilvl w:val="0"/>
          <w:numId w:val="8"/>
        </w:numPr>
        <w:spacing w:line="259" w:lineRule="auto"/>
      </w:pPr>
      <w:r w:rsidRPr="1B2E768F">
        <w:rPr>
          <w:szCs w:val="24"/>
          <w:lang w:val="en-US"/>
        </w:rPr>
        <w:t xml:space="preserve">Novak, K., &amp; Couros, G. (2022). </w:t>
      </w:r>
      <w:r w:rsidRPr="1B2E768F">
        <w:rPr>
          <w:i/>
          <w:iCs/>
          <w:szCs w:val="24"/>
          <w:lang w:val="en-US"/>
        </w:rPr>
        <w:t>UDL NOW!: A teacher’s guide to applying Universal Design for Learning</w:t>
      </w:r>
      <w:r w:rsidRPr="1B2E768F">
        <w:rPr>
          <w:szCs w:val="24"/>
          <w:lang w:val="en-US"/>
        </w:rPr>
        <w:t xml:space="preserve"> (3rd ed.). CAST Professional Publishing.</w:t>
      </w:r>
    </w:p>
    <w:p w14:paraId="101721F1" w14:textId="2C47B823" w:rsidR="00900AE3" w:rsidRPr="00A75711" w:rsidRDefault="00294B21" w:rsidP="00A75711">
      <w:pPr>
        <w:widowControl w:val="0"/>
        <w:numPr>
          <w:ilvl w:val="0"/>
          <w:numId w:val="8"/>
        </w:numPr>
        <w:spacing w:line="259" w:lineRule="auto"/>
        <w:rPr>
          <w:szCs w:val="24"/>
        </w:rPr>
      </w:pPr>
      <w:r w:rsidRPr="1B2E768F">
        <w:rPr>
          <w:lang w:val="en-US"/>
        </w:rPr>
        <w:t xml:space="preserve">Ralabate, P. (2016). </w:t>
      </w:r>
      <w:r w:rsidRPr="1B2E768F">
        <w:rPr>
          <w:i/>
          <w:iCs/>
          <w:lang w:val="en-US"/>
        </w:rPr>
        <w:t>Your UDL Lesson Planner: The step-by-step guide for teaching all learners</w:t>
      </w:r>
      <w:r w:rsidRPr="1B2E768F">
        <w:rPr>
          <w:lang w:val="en-US"/>
        </w:rPr>
        <w:t>. Paul H. Brooks Publishing.</w:t>
      </w:r>
    </w:p>
    <w:p w14:paraId="69298891" w14:textId="18395693" w:rsidR="00147952" w:rsidRDefault="60777AA8" w:rsidP="00A75711">
      <w:pPr>
        <w:widowControl w:val="0"/>
        <w:numPr>
          <w:ilvl w:val="0"/>
          <w:numId w:val="8"/>
        </w:numPr>
        <w:spacing w:line="259" w:lineRule="auto"/>
        <w:rPr>
          <w:szCs w:val="24"/>
        </w:rPr>
      </w:pPr>
      <w:r>
        <w:t>UDL-IRN. (2011). Critical elements of UDL in instruction (Version 1.2). Lawrence, KS: Author</w:t>
      </w:r>
      <w:r w:rsidR="3D53CE51">
        <w:t xml:space="preserve"> </w:t>
      </w:r>
    </w:p>
    <w:p w14:paraId="2307349C" w14:textId="44B37931" w:rsidR="006D06AF" w:rsidRPr="00A75711" w:rsidRDefault="006D06AF" w:rsidP="006D06AF">
      <w:pPr>
        <w:widowControl w:val="0"/>
        <w:spacing w:line="259" w:lineRule="auto"/>
        <w:ind w:left="360"/>
        <w:rPr>
          <w:szCs w:val="24"/>
        </w:rPr>
      </w:pPr>
      <w:r>
        <w:rPr>
          <w:noProof/>
        </w:rPr>
        <w:drawing>
          <wp:inline distT="0" distB="0" distL="0" distR="0" wp14:anchorId="343D3540" wp14:editId="403A74FD">
            <wp:extent cx="3144253" cy="2133600"/>
            <wp:effectExtent l="0" t="0" r="5715" b="0"/>
            <wp:docPr id="1156714997" name="Picture 300285495" descr="UDL Design Cycl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28549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44253" cy="2133600"/>
                    </a:xfrm>
                    <a:prstGeom prst="rect">
                      <a:avLst/>
                    </a:prstGeom>
                  </pic:spPr>
                </pic:pic>
              </a:graphicData>
            </a:graphic>
          </wp:inline>
        </w:drawing>
      </w:r>
    </w:p>
    <w:sectPr w:rsidR="006D06AF" w:rsidRPr="00A75711" w:rsidSect="000C6672">
      <w:headerReference w:type="default" r:id="rId14"/>
      <w:footerReference w:type="default" r:id="rId15"/>
      <w:footerReference w:type="first" r:id="rId16"/>
      <w:pgSz w:w="20160" w:h="12240" w:orient="landscape"/>
      <w:pgMar w:top="9" w:right="720" w:bottom="63" w:left="1440" w:header="0" w:footer="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99EC5" w14:textId="77777777" w:rsidR="000C6672" w:rsidRDefault="000C6672">
      <w:pPr>
        <w:spacing w:line="240" w:lineRule="auto"/>
      </w:pPr>
      <w:r>
        <w:separator/>
      </w:r>
    </w:p>
  </w:endnote>
  <w:endnote w:type="continuationSeparator" w:id="0">
    <w:p w14:paraId="644ECA1A" w14:textId="77777777" w:rsidR="000C6672" w:rsidRDefault="000C6672">
      <w:pPr>
        <w:spacing w:line="240" w:lineRule="auto"/>
      </w:pPr>
      <w:r>
        <w:continuationSeparator/>
      </w:r>
    </w:p>
  </w:endnote>
  <w:endnote w:type="continuationNotice" w:id="1">
    <w:p w14:paraId="105D557F" w14:textId="77777777" w:rsidR="000C6672" w:rsidRDefault="000C667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C0FA4" w14:textId="7C8323CA" w:rsidR="00147952" w:rsidRDefault="009F5761" w:rsidP="00322A3B">
    <w:r>
      <w:t xml:space="preserve">The Ohio UDL Collaborative Practice Profile was created in 2016 by the Ohio UDL Collaborative, reformatted in 2022 and revised in 2024. </w:t>
    </w:r>
    <w:r>
      <w:rPr>
        <w:noProof/>
      </w:rPr>
      <w:drawing>
        <wp:anchor distT="114300" distB="114300" distL="114300" distR="114300" simplePos="0" relativeHeight="251658240" behindDoc="0" locked="0" layoutInCell="1" hidden="0" allowOverlap="1" wp14:anchorId="25AE5E44" wp14:editId="16AD5AD4">
          <wp:simplePos x="0" y="0"/>
          <wp:positionH relativeFrom="column">
            <wp:posOffset>9753600</wp:posOffset>
          </wp:positionH>
          <wp:positionV relativeFrom="paragraph">
            <wp:posOffset>47626</wp:posOffset>
          </wp:positionV>
          <wp:extent cx="978254" cy="374196"/>
          <wp:effectExtent l="0" t="0" r="0" b="0"/>
          <wp:wrapSquare wrapText="bothSides" distT="114300" distB="114300" distL="114300" distR="114300"/>
          <wp:docPr id="1729854208" name="image1.png" descr="This is a CC &#10;&#10;A way to show or not show copy right."/>
          <wp:cNvGraphicFramePr/>
          <a:graphic xmlns:a="http://schemas.openxmlformats.org/drawingml/2006/main">
            <a:graphicData uri="http://schemas.openxmlformats.org/drawingml/2006/picture">
              <pic:pic xmlns:pic="http://schemas.openxmlformats.org/drawingml/2006/picture">
                <pic:nvPicPr>
                  <pic:cNvPr id="1" name="image1.png" descr="This is a CC &#10;&#10;A way to show or not show copy right."/>
                  <pic:cNvPicPr preferRelativeResize="0"/>
                </pic:nvPicPr>
                <pic:blipFill>
                  <a:blip r:embed="rId1"/>
                  <a:srcRect/>
                  <a:stretch>
                    <a:fillRect/>
                  </a:stretch>
                </pic:blipFill>
                <pic:spPr>
                  <a:xfrm>
                    <a:off x="0" y="0"/>
                    <a:ext cx="978254" cy="374196"/>
                  </a:xfrm>
                  <a:prstGeom prst="rect">
                    <a:avLst/>
                  </a:prstGeom>
                  <a:ln/>
                </pic:spPr>
              </pic:pic>
            </a:graphicData>
          </a:graphic>
        </wp:anchor>
      </w:drawing>
    </w:r>
    <w:r>
      <w:rPr>
        <w:noProof/>
      </w:rPr>
      <w:drawing>
        <wp:anchor distT="19050" distB="19050" distL="19050" distR="19050" simplePos="0" relativeHeight="251658241" behindDoc="0" locked="0" layoutInCell="1" hidden="0" allowOverlap="1" wp14:anchorId="4CD4E983" wp14:editId="1F0F126B">
          <wp:simplePos x="0" y="0"/>
          <wp:positionH relativeFrom="column">
            <wp:posOffset>28575</wp:posOffset>
          </wp:positionH>
          <wp:positionV relativeFrom="paragraph">
            <wp:posOffset>-47624</wp:posOffset>
          </wp:positionV>
          <wp:extent cx="581025" cy="597469"/>
          <wp:effectExtent l="0" t="0" r="0" b="0"/>
          <wp:wrapSquare wrapText="bothSides" distT="19050" distB="19050" distL="19050" distR="19050"/>
          <wp:docPr id="150206980" name="image3.png" descr="The UDL Collaborative shaped like Ohio"/>
          <wp:cNvGraphicFramePr/>
          <a:graphic xmlns:a="http://schemas.openxmlformats.org/drawingml/2006/main">
            <a:graphicData uri="http://schemas.openxmlformats.org/drawingml/2006/picture">
              <pic:pic xmlns:pic="http://schemas.openxmlformats.org/drawingml/2006/picture">
                <pic:nvPicPr>
                  <pic:cNvPr id="0" name="image3.png" descr="The UDL Collaborative shaped like Ohio"/>
                  <pic:cNvPicPr preferRelativeResize="0"/>
                </pic:nvPicPr>
                <pic:blipFill>
                  <a:blip r:embed="rId2"/>
                  <a:srcRect/>
                  <a:stretch>
                    <a:fillRect/>
                  </a:stretch>
                </pic:blipFill>
                <pic:spPr>
                  <a:xfrm>
                    <a:off x="0" y="0"/>
                    <a:ext cx="581025" cy="597469"/>
                  </a:xfrm>
                  <a:prstGeom prst="rect">
                    <a:avLst/>
                  </a:prstGeom>
                  <a:ln/>
                </pic:spPr>
              </pic:pic>
            </a:graphicData>
          </a:graphic>
        </wp:anchor>
      </w:drawing>
    </w:r>
  </w:p>
  <w:p w14:paraId="5B10AC31" w14:textId="29C637EA" w:rsidR="00147952" w:rsidRDefault="009F5761" w:rsidP="00B11622">
    <w:r>
      <w:rPr>
        <w:i/>
      </w:rPr>
      <w:t>© 2024</w:t>
    </w:r>
    <w:r w:rsidR="007438C4">
      <w:rPr>
        <w:i/>
      </w:rPr>
      <w:t>.</w:t>
    </w:r>
    <w:r>
      <w:rPr>
        <w:i/>
      </w:rPr>
      <w:t xml:space="preserve">This work is openly licensed via </w:t>
    </w:r>
    <w:hyperlink r:id="rId3">
      <w:r>
        <w:rPr>
          <w:color w:val="1155CC"/>
          <w:u w:val="single"/>
        </w:rPr>
        <w:t>CC BY-NC-ND</w:t>
      </w:r>
    </w:hyperlink>
    <w:r>
      <w:t>.</w:t>
    </w:r>
    <w:r w:rsidR="005D5295">
      <w:t xml:space="preserve"> </w:t>
    </w:r>
    <w:r>
      <w:t xml:space="preserve">To request permission contact </w:t>
    </w:r>
    <w:hyperlink r:id="rId4">
      <w:r>
        <w:rPr>
          <w:color w:val="1155CC"/>
          <w:u w:val="single"/>
        </w:rPr>
        <w:t>UDL Collaborative Implementation</w:t>
      </w:r>
      <w:r w:rsidR="00B03376">
        <w:rPr>
          <w:color w:val="1155CC"/>
          <w:u w:val="single"/>
        </w:rPr>
        <w:t xml:space="preserve"> </w:t>
      </w:r>
      <w:r>
        <w:rPr>
          <w:color w:val="1155CC"/>
          <w:u w:val="single"/>
        </w:rPr>
        <w:t>Workgroup</w:t>
      </w:r>
    </w:hyperlink>
    <w:r>
      <w:t xml:space="preserve"> </w:t>
    </w:r>
  </w:p>
  <w:p w14:paraId="29AAB4B0" w14:textId="77777777" w:rsidR="00147952" w:rsidRDefault="009F5761">
    <w:pPr>
      <w:jc w:val="right"/>
    </w:pPr>
    <w:r>
      <w:fldChar w:fldCharType="begin"/>
    </w:r>
    <w:r>
      <w:instrText>PAGE</w:instrText>
    </w:r>
    <w:r>
      <w:fldChar w:fldCharType="separate"/>
    </w:r>
    <w:r w:rsidR="00B445E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4114D" w14:textId="77777777" w:rsidR="00147952" w:rsidRDefault="009F5761">
    <w:pPr>
      <w:jc w:val="right"/>
    </w:pPr>
    <w:r>
      <w:fldChar w:fldCharType="begin"/>
    </w:r>
    <w:r>
      <w:instrText>PAGE</w:instrText>
    </w:r>
    <w:r w:rsidR="00BA61AD">
      <w:fldChar w:fldCharType="separate"/>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E0BE1" w14:textId="77777777" w:rsidR="000C6672" w:rsidRDefault="000C6672">
      <w:pPr>
        <w:spacing w:line="240" w:lineRule="auto"/>
      </w:pPr>
      <w:r>
        <w:separator/>
      </w:r>
    </w:p>
  </w:footnote>
  <w:footnote w:type="continuationSeparator" w:id="0">
    <w:p w14:paraId="029E8240" w14:textId="77777777" w:rsidR="000C6672" w:rsidRDefault="000C6672">
      <w:pPr>
        <w:spacing w:line="240" w:lineRule="auto"/>
      </w:pPr>
      <w:r>
        <w:continuationSeparator/>
      </w:r>
    </w:p>
  </w:footnote>
  <w:footnote w:type="continuationNotice" w:id="1">
    <w:p w14:paraId="53D9A32D" w14:textId="77777777" w:rsidR="000C6672" w:rsidRDefault="000C667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20D60" w14:textId="77777777" w:rsidR="00147952" w:rsidRDefault="00147952">
    <w:pPr>
      <w:widowControl w:val="0"/>
      <w:spacing w:after="160" w:line="259" w:lineRule="auto"/>
      <w:jc w:val="center"/>
    </w:pPr>
    <w:bookmarkStart w:id="2" w:name="_gjdgxs" w:colFirst="0" w:colLast="0"/>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E412A"/>
    <w:multiLevelType w:val="multilevel"/>
    <w:tmpl w:val="8624BC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FA56A28"/>
    <w:multiLevelType w:val="hybridMultilevel"/>
    <w:tmpl w:val="9D3EF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141FDB"/>
    <w:multiLevelType w:val="multilevel"/>
    <w:tmpl w:val="8624BC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2AD0AB8"/>
    <w:multiLevelType w:val="multilevel"/>
    <w:tmpl w:val="DC9266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C6E3608"/>
    <w:multiLevelType w:val="multilevel"/>
    <w:tmpl w:val="0E063F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2F3488B"/>
    <w:multiLevelType w:val="multilevel"/>
    <w:tmpl w:val="A6E673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8705466"/>
    <w:multiLevelType w:val="multilevel"/>
    <w:tmpl w:val="04707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342719B"/>
    <w:multiLevelType w:val="multilevel"/>
    <w:tmpl w:val="31BAFF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40459118">
    <w:abstractNumId w:val="2"/>
  </w:num>
  <w:num w:numId="2" w16cid:durableId="165362413">
    <w:abstractNumId w:val="4"/>
  </w:num>
  <w:num w:numId="3" w16cid:durableId="971909312">
    <w:abstractNumId w:val="5"/>
  </w:num>
  <w:num w:numId="4" w16cid:durableId="384449760">
    <w:abstractNumId w:val="6"/>
  </w:num>
  <w:num w:numId="5" w16cid:durableId="1080369673">
    <w:abstractNumId w:val="3"/>
  </w:num>
  <w:num w:numId="6" w16cid:durableId="664279686">
    <w:abstractNumId w:val="7"/>
  </w:num>
  <w:num w:numId="7" w16cid:durableId="763961193">
    <w:abstractNumId w:val="0"/>
  </w:num>
  <w:num w:numId="8" w16cid:durableId="13050378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952"/>
    <w:rsid w:val="00035660"/>
    <w:rsid w:val="000402A2"/>
    <w:rsid w:val="00046EA2"/>
    <w:rsid w:val="0008789B"/>
    <w:rsid w:val="000C6672"/>
    <w:rsid w:val="000D4667"/>
    <w:rsid w:val="000D49D1"/>
    <w:rsid w:val="00105D12"/>
    <w:rsid w:val="00115CA7"/>
    <w:rsid w:val="001264C1"/>
    <w:rsid w:val="00130B5C"/>
    <w:rsid w:val="00143703"/>
    <w:rsid w:val="00144BC9"/>
    <w:rsid w:val="00147952"/>
    <w:rsid w:val="001755B1"/>
    <w:rsid w:val="00182FC7"/>
    <w:rsid w:val="001A5BC6"/>
    <w:rsid w:val="001C1E2F"/>
    <w:rsid w:val="001D24EF"/>
    <w:rsid w:val="001D591A"/>
    <w:rsid w:val="001D5F70"/>
    <w:rsid w:val="0020565C"/>
    <w:rsid w:val="002435A6"/>
    <w:rsid w:val="00243606"/>
    <w:rsid w:val="00261A75"/>
    <w:rsid w:val="00276C4D"/>
    <w:rsid w:val="00281176"/>
    <w:rsid w:val="00284423"/>
    <w:rsid w:val="002875E2"/>
    <w:rsid w:val="00293CB2"/>
    <w:rsid w:val="00294B21"/>
    <w:rsid w:val="002A4F15"/>
    <w:rsid w:val="002C5E8E"/>
    <w:rsid w:val="002D41BB"/>
    <w:rsid w:val="002E0D2E"/>
    <w:rsid w:val="002E1B87"/>
    <w:rsid w:val="003141FF"/>
    <w:rsid w:val="00316960"/>
    <w:rsid w:val="00322A3B"/>
    <w:rsid w:val="003521A8"/>
    <w:rsid w:val="0036488D"/>
    <w:rsid w:val="00372113"/>
    <w:rsid w:val="00375867"/>
    <w:rsid w:val="00377E79"/>
    <w:rsid w:val="00390FA1"/>
    <w:rsid w:val="003A3F96"/>
    <w:rsid w:val="003C2461"/>
    <w:rsid w:val="003C7648"/>
    <w:rsid w:val="003E0CBA"/>
    <w:rsid w:val="003E6AE2"/>
    <w:rsid w:val="0040096C"/>
    <w:rsid w:val="00415190"/>
    <w:rsid w:val="00422DC7"/>
    <w:rsid w:val="00423252"/>
    <w:rsid w:val="004240ED"/>
    <w:rsid w:val="00430D51"/>
    <w:rsid w:val="00451EEB"/>
    <w:rsid w:val="0047258A"/>
    <w:rsid w:val="0048057B"/>
    <w:rsid w:val="004953BE"/>
    <w:rsid w:val="004A19C2"/>
    <w:rsid w:val="004B4D56"/>
    <w:rsid w:val="004D2B0E"/>
    <w:rsid w:val="004E493D"/>
    <w:rsid w:val="004F0665"/>
    <w:rsid w:val="004F46C4"/>
    <w:rsid w:val="00522178"/>
    <w:rsid w:val="00535A2C"/>
    <w:rsid w:val="0053637C"/>
    <w:rsid w:val="0055659B"/>
    <w:rsid w:val="00556AF8"/>
    <w:rsid w:val="00594BEB"/>
    <w:rsid w:val="005B7671"/>
    <w:rsid w:val="005D1940"/>
    <w:rsid w:val="005D5295"/>
    <w:rsid w:val="00613604"/>
    <w:rsid w:val="0062545B"/>
    <w:rsid w:val="00642444"/>
    <w:rsid w:val="00656A8A"/>
    <w:rsid w:val="006769AE"/>
    <w:rsid w:val="00697AD3"/>
    <w:rsid w:val="006A174C"/>
    <w:rsid w:val="006A2FAA"/>
    <w:rsid w:val="006A6AAA"/>
    <w:rsid w:val="006A79FC"/>
    <w:rsid w:val="006C0A95"/>
    <w:rsid w:val="006C60C1"/>
    <w:rsid w:val="006D046A"/>
    <w:rsid w:val="006D06AF"/>
    <w:rsid w:val="006D2342"/>
    <w:rsid w:val="006E4F9E"/>
    <w:rsid w:val="006F633A"/>
    <w:rsid w:val="007043C7"/>
    <w:rsid w:val="00716456"/>
    <w:rsid w:val="00722B0F"/>
    <w:rsid w:val="007438C4"/>
    <w:rsid w:val="00764EA1"/>
    <w:rsid w:val="00776B04"/>
    <w:rsid w:val="00781041"/>
    <w:rsid w:val="0078430B"/>
    <w:rsid w:val="00791B14"/>
    <w:rsid w:val="00792790"/>
    <w:rsid w:val="007A0C28"/>
    <w:rsid w:val="007A340D"/>
    <w:rsid w:val="007B33D2"/>
    <w:rsid w:val="007B7A72"/>
    <w:rsid w:val="00800DCB"/>
    <w:rsid w:val="00812E78"/>
    <w:rsid w:val="008160D1"/>
    <w:rsid w:val="008205AC"/>
    <w:rsid w:val="008366A2"/>
    <w:rsid w:val="0084537F"/>
    <w:rsid w:val="00847149"/>
    <w:rsid w:val="00847C24"/>
    <w:rsid w:val="008734D3"/>
    <w:rsid w:val="00874247"/>
    <w:rsid w:val="00881C97"/>
    <w:rsid w:val="0088577D"/>
    <w:rsid w:val="00890DB5"/>
    <w:rsid w:val="00892C6B"/>
    <w:rsid w:val="008938F6"/>
    <w:rsid w:val="00893F1A"/>
    <w:rsid w:val="0089470E"/>
    <w:rsid w:val="008D6F27"/>
    <w:rsid w:val="008F7AC4"/>
    <w:rsid w:val="00900AE3"/>
    <w:rsid w:val="009141B4"/>
    <w:rsid w:val="009159B7"/>
    <w:rsid w:val="00934219"/>
    <w:rsid w:val="0095143B"/>
    <w:rsid w:val="00955D8B"/>
    <w:rsid w:val="009803E3"/>
    <w:rsid w:val="00982E03"/>
    <w:rsid w:val="00985E59"/>
    <w:rsid w:val="00991598"/>
    <w:rsid w:val="009B1E00"/>
    <w:rsid w:val="009C5142"/>
    <w:rsid w:val="009D15DD"/>
    <w:rsid w:val="009F1F2E"/>
    <w:rsid w:val="009F5761"/>
    <w:rsid w:val="00A001F5"/>
    <w:rsid w:val="00A1764D"/>
    <w:rsid w:val="00A21DC2"/>
    <w:rsid w:val="00A33C40"/>
    <w:rsid w:val="00A40368"/>
    <w:rsid w:val="00A427A3"/>
    <w:rsid w:val="00A75711"/>
    <w:rsid w:val="00A86AD2"/>
    <w:rsid w:val="00A91A6C"/>
    <w:rsid w:val="00AE0810"/>
    <w:rsid w:val="00AE7B8E"/>
    <w:rsid w:val="00AF1E58"/>
    <w:rsid w:val="00B03376"/>
    <w:rsid w:val="00B04FCB"/>
    <w:rsid w:val="00B103AE"/>
    <w:rsid w:val="00B11622"/>
    <w:rsid w:val="00B445ED"/>
    <w:rsid w:val="00B735F2"/>
    <w:rsid w:val="00BA3592"/>
    <w:rsid w:val="00BA5A39"/>
    <w:rsid w:val="00BA61AD"/>
    <w:rsid w:val="00BC23D3"/>
    <w:rsid w:val="00BC3234"/>
    <w:rsid w:val="00BE65B3"/>
    <w:rsid w:val="00BF6151"/>
    <w:rsid w:val="00C05E31"/>
    <w:rsid w:val="00C274AA"/>
    <w:rsid w:val="00C47DC9"/>
    <w:rsid w:val="00C53866"/>
    <w:rsid w:val="00C60201"/>
    <w:rsid w:val="00C738AB"/>
    <w:rsid w:val="00C842D2"/>
    <w:rsid w:val="00C8628B"/>
    <w:rsid w:val="00CC19FE"/>
    <w:rsid w:val="00CC38D3"/>
    <w:rsid w:val="00CD0F27"/>
    <w:rsid w:val="00CD2C74"/>
    <w:rsid w:val="00CF4685"/>
    <w:rsid w:val="00CF7FD8"/>
    <w:rsid w:val="00D305EE"/>
    <w:rsid w:val="00D47C75"/>
    <w:rsid w:val="00D54E68"/>
    <w:rsid w:val="00D6225D"/>
    <w:rsid w:val="00D62672"/>
    <w:rsid w:val="00D94A56"/>
    <w:rsid w:val="00DA5B95"/>
    <w:rsid w:val="00DA699B"/>
    <w:rsid w:val="00DC2443"/>
    <w:rsid w:val="00DC561D"/>
    <w:rsid w:val="00DF0541"/>
    <w:rsid w:val="00DF14C8"/>
    <w:rsid w:val="00E072A7"/>
    <w:rsid w:val="00E41C20"/>
    <w:rsid w:val="00E46B84"/>
    <w:rsid w:val="00E474E1"/>
    <w:rsid w:val="00E50E12"/>
    <w:rsid w:val="00E52B6D"/>
    <w:rsid w:val="00E64452"/>
    <w:rsid w:val="00E65A1E"/>
    <w:rsid w:val="00E80C2C"/>
    <w:rsid w:val="00E954E1"/>
    <w:rsid w:val="00EB07EF"/>
    <w:rsid w:val="00EE01AA"/>
    <w:rsid w:val="00EE44E6"/>
    <w:rsid w:val="00EF12CE"/>
    <w:rsid w:val="00EF338D"/>
    <w:rsid w:val="00EF4AFD"/>
    <w:rsid w:val="00EF5E94"/>
    <w:rsid w:val="00F1634D"/>
    <w:rsid w:val="00F3299B"/>
    <w:rsid w:val="00F35572"/>
    <w:rsid w:val="00F43739"/>
    <w:rsid w:val="00F56145"/>
    <w:rsid w:val="00F60822"/>
    <w:rsid w:val="00F754E0"/>
    <w:rsid w:val="00F93081"/>
    <w:rsid w:val="00FA3644"/>
    <w:rsid w:val="00FB11F9"/>
    <w:rsid w:val="00FB3B7A"/>
    <w:rsid w:val="00FB5479"/>
    <w:rsid w:val="00FC4B33"/>
    <w:rsid w:val="00FF11C4"/>
    <w:rsid w:val="01D2D184"/>
    <w:rsid w:val="03060696"/>
    <w:rsid w:val="036D486A"/>
    <w:rsid w:val="03AB980D"/>
    <w:rsid w:val="07B35156"/>
    <w:rsid w:val="091CD38A"/>
    <w:rsid w:val="0AD73348"/>
    <w:rsid w:val="0AEE9B61"/>
    <w:rsid w:val="0B608B6D"/>
    <w:rsid w:val="0C6D6092"/>
    <w:rsid w:val="0D8AD3FE"/>
    <w:rsid w:val="0F6540C7"/>
    <w:rsid w:val="0FF38346"/>
    <w:rsid w:val="13049D6C"/>
    <w:rsid w:val="15E95B9D"/>
    <w:rsid w:val="18EBD906"/>
    <w:rsid w:val="1923FBD4"/>
    <w:rsid w:val="1B2E768F"/>
    <w:rsid w:val="1C3FA11A"/>
    <w:rsid w:val="20CCA18C"/>
    <w:rsid w:val="23C9C90E"/>
    <w:rsid w:val="2441D8BF"/>
    <w:rsid w:val="25463E2C"/>
    <w:rsid w:val="25FC2797"/>
    <w:rsid w:val="260716A0"/>
    <w:rsid w:val="298BFD44"/>
    <w:rsid w:val="30008F82"/>
    <w:rsid w:val="331DE2B8"/>
    <w:rsid w:val="3A64896B"/>
    <w:rsid w:val="3AE7486C"/>
    <w:rsid w:val="3D53CE51"/>
    <w:rsid w:val="3F45D1B4"/>
    <w:rsid w:val="3FEEFACE"/>
    <w:rsid w:val="4051107E"/>
    <w:rsid w:val="418CD5BE"/>
    <w:rsid w:val="42347E85"/>
    <w:rsid w:val="49FFF650"/>
    <w:rsid w:val="4B30B108"/>
    <w:rsid w:val="4B9C1EBA"/>
    <w:rsid w:val="57392D2A"/>
    <w:rsid w:val="574AB2C8"/>
    <w:rsid w:val="5A11518D"/>
    <w:rsid w:val="5C9DF2B9"/>
    <w:rsid w:val="60777AA8"/>
    <w:rsid w:val="6A3060EE"/>
    <w:rsid w:val="6A66BE12"/>
    <w:rsid w:val="6D1776C1"/>
    <w:rsid w:val="6D55390A"/>
    <w:rsid w:val="6F050BDC"/>
    <w:rsid w:val="6F46C1DF"/>
    <w:rsid w:val="6F9024FA"/>
    <w:rsid w:val="71EE9C22"/>
    <w:rsid w:val="739585C4"/>
    <w:rsid w:val="73FEBCE6"/>
    <w:rsid w:val="7676553F"/>
    <w:rsid w:val="7CF47BC3"/>
    <w:rsid w:val="7DEAA0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8DFB0"/>
  <w15:docId w15:val="{76C813BB-B84C-B24C-98D9-0A098CD0A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703"/>
    <w:rPr>
      <w:sz w:val="24"/>
    </w:rPr>
  </w:style>
  <w:style w:type="paragraph" w:styleId="Heading1">
    <w:name w:val="heading 1"/>
    <w:basedOn w:val="Normal"/>
    <w:next w:val="Normal"/>
    <w:uiPriority w:val="9"/>
    <w:qFormat/>
    <w:rsid w:val="006C60C1"/>
    <w:pPr>
      <w:keepNext/>
      <w:keepLines/>
      <w:spacing w:before="280"/>
      <w:jc w:val="center"/>
      <w:outlineLvl w:val="0"/>
    </w:pPr>
    <w:rPr>
      <w:b/>
      <w:sz w:val="36"/>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B445ED"/>
    <w:pPr>
      <w:tabs>
        <w:tab w:val="center" w:pos="4680"/>
        <w:tab w:val="right" w:pos="9360"/>
      </w:tabs>
      <w:spacing w:line="240" w:lineRule="auto"/>
    </w:pPr>
  </w:style>
  <w:style w:type="character" w:customStyle="1" w:styleId="HeaderChar">
    <w:name w:val="Header Char"/>
    <w:basedOn w:val="DefaultParagraphFont"/>
    <w:link w:val="Header"/>
    <w:uiPriority w:val="99"/>
    <w:rsid w:val="00B445ED"/>
  </w:style>
  <w:style w:type="paragraph" w:styleId="Footer">
    <w:name w:val="footer"/>
    <w:basedOn w:val="Normal"/>
    <w:link w:val="FooterChar"/>
    <w:uiPriority w:val="99"/>
    <w:unhideWhenUsed/>
    <w:rsid w:val="00B445ED"/>
    <w:pPr>
      <w:tabs>
        <w:tab w:val="center" w:pos="4680"/>
        <w:tab w:val="right" w:pos="9360"/>
      </w:tabs>
      <w:spacing w:line="240" w:lineRule="auto"/>
    </w:pPr>
  </w:style>
  <w:style w:type="character" w:customStyle="1" w:styleId="FooterChar">
    <w:name w:val="Footer Char"/>
    <w:basedOn w:val="DefaultParagraphFont"/>
    <w:link w:val="Footer"/>
    <w:uiPriority w:val="99"/>
    <w:rsid w:val="00B445ED"/>
  </w:style>
  <w:style w:type="paragraph" w:styleId="NormalWeb">
    <w:name w:val="Normal (Web)"/>
    <w:basedOn w:val="Normal"/>
    <w:uiPriority w:val="99"/>
    <w:semiHidden/>
    <w:unhideWhenUsed/>
    <w:rsid w:val="004B4D56"/>
    <w:pPr>
      <w:spacing w:before="100" w:beforeAutospacing="1" w:after="100" w:afterAutospacing="1" w:line="240" w:lineRule="auto"/>
    </w:pPr>
    <w:rPr>
      <w:rFonts w:ascii="Times New Roman" w:eastAsia="Times New Roman" w:hAnsi="Times New Roman" w:cs="Times New Roman"/>
      <w:szCs w:val="24"/>
      <w:lang w:val="en-US"/>
    </w:rPr>
  </w:style>
  <w:style w:type="paragraph" w:styleId="ListParagraph">
    <w:name w:val="List Paragraph"/>
    <w:basedOn w:val="Normal"/>
    <w:uiPriority w:val="34"/>
    <w:qFormat/>
    <w:rsid w:val="00E50E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467133">
      <w:bodyDiv w:val="1"/>
      <w:marLeft w:val="0"/>
      <w:marRight w:val="0"/>
      <w:marTop w:val="0"/>
      <w:marBottom w:val="0"/>
      <w:divBdr>
        <w:top w:val="none" w:sz="0" w:space="0" w:color="auto"/>
        <w:left w:val="none" w:sz="0" w:space="0" w:color="auto"/>
        <w:bottom w:val="none" w:sz="0" w:space="0" w:color="auto"/>
        <w:right w:val="none" w:sz="0" w:space="0" w:color="auto"/>
      </w:divBdr>
    </w:div>
    <w:div w:id="548613603">
      <w:bodyDiv w:val="1"/>
      <w:marLeft w:val="0"/>
      <w:marRight w:val="0"/>
      <w:marTop w:val="0"/>
      <w:marBottom w:val="0"/>
      <w:divBdr>
        <w:top w:val="none" w:sz="0" w:space="0" w:color="auto"/>
        <w:left w:val="none" w:sz="0" w:space="0" w:color="auto"/>
        <w:bottom w:val="none" w:sz="0" w:space="0" w:color="auto"/>
        <w:right w:val="none" w:sz="0" w:space="0" w:color="auto"/>
      </w:divBdr>
    </w:div>
    <w:div w:id="563680870">
      <w:bodyDiv w:val="1"/>
      <w:marLeft w:val="0"/>
      <w:marRight w:val="0"/>
      <w:marTop w:val="0"/>
      <w:marBottom w:val="0"/>
      <w:divBdr>
        <w:top w:val="none" w:sz="0" w:space="0" w:color="auto"/>
        <w:left w:val="none" w:sz="0" w:space="0" w:color="auto"/>
        <w:bottom w:val="none" w:sz="0" w:space="0" w:color="auto"/>
        <w:right w:val="none" w:sz="0" w:space="0" w:color="auto"/>
      </w:divBdr>
    </w:div>
    <w:div w:id="614169079">
      <w:bodyDiv w:val="1"/>
      <w:marLeft w:val="0"/>
      <w:marRight w:val="0"/>
      <w:marTop w:val="0"/>
      <w:marBottom w:val="0"/>
      <w:divBdr>
        <w:top w:val="none" w:sz="0" w:space="0" w:color="auto"/>
        <w:left w:val="none" w:sz="0" w:space="0" w:color="auto"/>
        <w:bottom w:val="none" w:sz="0" w:space="0" w:color="auto"/>
        <w:right w:val="none" w:sz="0" w:space="0" w:color="auto"/>
      </w:divBdr>
    </w:div>
    <w:div w:id="9930239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dlguidelines.cast.org/"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dlguidelines.cast.org/" TargetMode="External"/><Relationship Id="rId12" Type="http://schemas.openxmlformats.org/officeDocument/2006/relationships/hyperlink" Target="http://udlguidelines.cast.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mKEIQBiANyQ"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udlguidelines.cast.org/" TargetMode="External"/><Relationship Id="rId4" Type="http://schemas.openxmlformats.org/officeDocument/2006/relationships/webSettings" Target="webSettings.xml"/><Relationship Id="rId9" Type="http://schemas.openxmlformats.org/officeDocument/2006/relationships/hyperlink" Target="https://udlguidelines.cast.org/"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nc-nd/4.0/" TargetMode="External"/><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s://www.ocali.org/project/udl-collaborative-direc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3290</Words>
  <Characters>18757</Characters>
  <Application>Microsoft Office Word</Application>
  <DocSecurity>0</DocSecurity>
  <Lines>156</Lines>
  <Paragraphs>44</Paragraphs>
  <ScaleCrop>false</ScaleCrop>
  <Company/>
  <LinksUpToDate>false</LinksUpToDate>
  <CharactersWithSpaces>22003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Rogers</dc:creator>
  <cp:keywords/>
  <cp:lastModifiedBy>Ron Rogers</cp:lastModifiedBy>
  <cp:revision>2</cp:revision>
  <dcterms:created xsi:type="dcterms:W3CDTF">2024-05-24T15:59:00Z</dcterms:created>
  <dcterms:modified xsi:type="dcterms:W3CDTF">2024-05-24T15:59:00Z</dcterms:modified>
</cp:coreProperties>
</file>